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4584" w14:textId="7531B1FF" w:rsidR="00CD3307" w:rsidRPr="00CD3307" w:rsidRDefault="00CD3307" w:rsidP="00CD3307">
      <w:pPr>
        <w:jc w:val="center"/>
        <w:rPr>
          <w:rFonts w:ascii="Avenir Next LT Pro" w:hAnsi="Avenir Next LT Pro"/>
          <w:sz w:val="40"/>
          <w:szCs w:val="40"/>
        </w:rPr>
      </w:pPr>
      <w:bookmarkStart w:id="0" w:name="_GoBack"/>
      <w:bookmarkEnd w:id="0"/>
      <w:r w:rsidRPr="00CD3307">
        <w:rPr>
          <w:rFonts w:ascii="Avenir Next LT Pro" w:hAnsi="Avenir Next LT Pro"/>
          <w:sz w:val="40"/>
          <w:szCs w:val="40"/>
        </w:rPr>
        <w:t>AP L</w:t>
      </w:r>
      <w:r w:rsidR="003F3ED9">
        <w:rPr>
          <w:rFonts w:ascii="Avenir Next LT Pro" w:hAnsi="Avenir Next LT Pro"/>
          <w:sz w:val="40"/>
          <w:szCs w:val="40"/>
        </w:rPr>
        <w:t>ITERATURE</w:t>
      </w:r>
      <w:r w:rsidRPr="00CD3307">
        <w:rPr>
          <w:rFonts w:ascii="Avenir Next LT Pro" w:hAnsi="Avenir Next LT Pro"/>
          <w:sz w:val="40"/>
          <w:szCs w:val="40"/>
        </w:rPr>
        <w:t xml:space="preserve"> AND COMPOSITION </w:t>
      </w:r>
    </w:p>
    <w:p w14:paraId="7D89977D" w14:textId="17BA9619" w:rsidR="00CD3307" w:rsidRPr="00CD3307" w:rsidRDefault="00CD3307" w:rsidP="00CD3307">
      <w:pPr>
        <w:jc w:val="center"/>
        <w:rPr>
          <w:rFonts w:ascii="Avenir Book" w:hAnsi="Avenir Book"/>
          <w:b/>
          <w:bCs/>
          <w:sz w:val="40"/>
          <w:szCs w:val="40"/>
        </w:rPr>
      </w:pPr>
      <w:r w:rsidRPr="00CD3307">
        <w:rPr>
          <w:rFonts w:ascii="Avenir Book" w:hAnsi="Avenir Book"/>
          <w:b/>
          <w:bCs/>
          <w:sz w:val="40"/>
          <w:szCs w:val="40"/>
        </w:rPr>
        <w:t>SUMMER READING</w:t>
      </w:r>
    </w:p>
    <w:p w14:paraId="7FB3E509" w14:textId="0E866D10" w:rsidR="00CD3307" w:rsidRDefault="00CD3307" w:rsidP="003F3ED9">
      <w:pPr>
        <w:rPr>
          <w:b/>
          <w:bCs/>
        </w:rPr>
      </w:pPr>
    </w:p>
    <w:p w14:paraId="7FD555F5" w14:textId="4DDE0241" w:rsidR="00CD3307" w:rsidRDefault="003F3ED9" w:rsidP="00CD3307">
      <w:pPr>
        <w:jc w:val="center"/>
        <w:rPr>
          <w:b/>
          <w:bCs/>
        </w:rPr>
      </w:pPr>
      <w:r>
        <w:rPr>
          <w:b/>
          <w:bCs/>
          <w:noProof/>
        </w:rPr>
        <w:drawing>
          <wp:inline distT="0" distB="0" distL="0" distR="0" wp14:anchorId="59094ADB" wp14:editId="536742C0">
            <wp:extent cx="5551055" cy="1809644"/>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vin.png"/>
                    <pic:cNvPicPr/>
                  </pic:nvPicPr>
                  <pic:blipFill>
                    <a:blip r:embed="rId6">
                      <a:extLst>
                        <a:ext uri="{28A0092B-C50C-407E-A947-70E740481C1C}">
                          <a14:useLocalDpi xmlns:a14="http://schemas.microsoft.com/office/drawing/2010/main" val="0"/>
                        </a:ext>
                      </a:extLst>
                    </a:blip>
                    <a:stretch>
                      <a:fillRect/>
                    </a:stretch>
                  </pic:blipFill>
                  <pic:spPr>
                    <a:xfrm>
                      <a:off x="0" y="0"/>
                      <a:ext cx="5564470" cy="1814017"/>
                    </a:xfrm>
                    <a:prstGeom prst="rect">
                      <a:avLst/>
                    </a:prstGeom>
                  </pic:spPr>
                </pic:pic>
              </a:graphicData>
            </a:graphic>
          </wp:inline>
        </w:drawing>
      </w:r>
    </w:p>
    <w:p w14:paraId="107E35AD" w14:textId="54DDE093" w:rsidR="00CD3307" w:rsidRDefault="00CD3307"/>
    <w:p w14:paraId="5EFD401E" w14:textId="1FEF629E" w:rsidR="00CD3307" w:rsidRDefault="00CD3307">
      <w:r>
        <w:t>The AP L</w:t>
      </w:r>
      <w:r w:rsidR="003F3ED9">
        <w:t>iterature</w:t>
      </w:r>
      <w:r>
        <w:t xml:space="preserve"> and Composition course is intended to prepare students with the skills earned in an introductory college </w:t>
      </w:r>
      <w:r w:rsidR="003F3ED9">
        <w:t xml:space="preserve">literature and writing </w:t>
      </w:r>
      <w:r>
        <w:t xml:space="preserve">course. The curriculum is targeted to </w:t>
      </w:r>
      <w:r w:rsidR="003F3ED9">
        <w:t>equip students with the critical reasoning skills to form text-based arguments on characterization, setting, genre conventions, narration, and figurative language</w:t>
      </w:r>
      <w:r>
        <w:t xml:space="preserve">. Over the course of the school year, we will </w:t>
      </w:r>
      <w:r w:rsidR="003F3ED9">
        <w:t>deconstruct works of fiction, drama, and poetry to best prepare you in mastering these skills.</w:t>
      </w:r>
      <w:r>
        <w:t xml:space="preserve"> </w:t>
      </w:r>
    </w:p>
    <w:p w14:paraId="2E3CD75A" w14:textId="6F1E75CD" w:rsidR="00CD3307" w:rsidRDefault="00CD3307"/>
    <w:p w14:paraId="7E9A3F11" w14:textId="671C63F6" w:rsidR="00CD3307" w:rsidRDefault="00CD3307">
      <w:r>
        <w:t xml:space="preserve">In order to best prepare you for the final AP Examination, you will need to cover some of the material on your own before we gather in the fall. Namely, </w:t>
      </w:r>
      <w:r w:rsidRPr="00CD3307">
        <w:rPr>
          <w:b/>
          <w:bCs/>
        </w:rPr>
        <w:t>you will read three works this summer</w:t>
      </w:r>
      <w:r>
        <w:t xml:space="preserve">:  </w:t>
      </w:r>
      <w:r w:rsidR="003F3ED9">
        <w:t xml:space="preserve">a required introductory work on common themes and contexts of literature, a work of fiction, and a drama. </w:t>
      </w:r>
    </w:p>
    <w:p w14:paraId="0644EFEE" w14:textId="77777777" w:rsidR="003F3ED9" w:rsidRDefault="003F3ED9" w:rsidP="003F3ED9">
      <w:pPr>
        <w:rPr>
          <w:b/>
          <w:bCs/>
          <w:u w:val="single"/>
        </w:rPr>
      </w:pPr>
    </w:p>
    <w:p w14:paraId="25DCCB59" w14:textId="5BADE41A" w:rsidR="003F3ED9" w:rsidRPr="003F3ED9" w:rsidRDefault="003F3ED9" w:rsidP="003F3ED9">
      <w:r w:rsidRPr="003F3ED9">
        <w:rPr>
          <w:b/>
          <w:bCs/>
          <w:u w:val="single"/>
        </w:rPr>
        <w:t>Note:</w:t>
      </w:r>
      <w:r>
        <w:t xml:space="preserve"> There are many editions of these classic works. You are welcome to purchase any version you choose, as long as the work has not been “condensed” (i.e. </w:t>
      </w:r>
      <w:r>
        <w:rPr>
          <w:i/>
          <w:iCs/>
        </w:rPr>
        <w:t>No Fear Shakespeare, Cliffnotes</w:t>
      </w:r>
      <w:r>
        <w:t xml:space="preserve">). </w:t>
      </w:r>
    </w:p>
    <w:p w14:paraId="762046EB" w14:textId="4F4DA8DF" w:rsidR="00CD3307" w:rsidRDefault="00CD3307"/>
    <w:p w14:paraId="71544475" w14:textId="011C2A51" w:rsidR="00CD3307" w:rsidRDefault="00CD3307">
      <w:r w:rsidRPr="00CD3307">
        <w:rPr>
          <w:b/>
          <w:bCs/>
        </w:rPr>
        <w:t>For each reading, you will be asked to complete an assignment</w:t>
      </w:r>
      <w:r>
        <w:t xml:space="preserve"> outlined below each selection list. These assignments are meant to aid you in (1) providing material you can reference when preparing for the AP Exam, (2) supplying you with references for in-class discussions, (3) giving you a head start on the first assignment of the fall semester which will be based off these readings.</w:t>
      </w:r>
    </w:p>
    <w:p w14:paraId="32C3963C" w14:textId="77777777" w:rsidR="003F3ED9" w:rsidRDefault="003F3ED9" w:rsidP="00CD3307">
      <w:pPr>
        <w:jc w:val="center"/>
        <w:rPr>
          <w:rFonts w:ascii="CalifornianFB" w:hAnsi="CalifornianFB"/>
          <w:b/>
          <w:bCs/>
        </w:rPr>
      </w:pPr>
    </w:p>
    <w:p w14:paraId="12AB0BA8" w14:textId="3B789A7D" w:rsidR="003F3ED9" w:rsidRDefault="00CD3307" w:rsidP="003F3ED9">
      <w:pPr>
        <w:jc w:val="center"/>
        <w:rPr>
          <w:rFonts w:ascii="CalifornianFB" w:hAnsi="CalifornianFB"/>
          <w:b/>
          <w:bCs/>
        </w:rPr>
      </w:pPr>
      <w:r w:rsidRPr="00CD3307">
        <w:rPr>
          <w:rFonts w:ascii="CalifornianFB" w:hAnsi="CalifornianFB"/>
          <w:b/>
          <w:bCs/>
        </w:rPr>
        <w:t xml:space="preserve">All Readings and Assignments will be due at the end of the first week of classes. </w:t>
      </w:r>
    </w:p>
    <w:p w14:paraId="1CCB85FA" w14:textId="77777777" w:rsidR="003F3ED9" w:rsidRDefault="003F3ED9" w:rsidP="003F3ED9">
      <w:pPr>
        <w:jc w:val="center"/>
        <w:rPr>
          <w:rFonts w:ascii="CalifornianFB" w:hAnsi="CalifornianFB"/>
          <w:b/>
          <w:bCs/>
        </w:rPr>
      </w:pPr>
    </w:p>
    <w:p w14:paraId="36F0493D" w14:textId="6905EFC3" w:rsidR="00CD3307" w:rsidRPr="003F3ED9" w:rsidRDefault="00CD3307" w:rsidP="003F3ED9">
      <w:pPr>
        <w:shd w:val="clear" w:color="auto" w:fill="FFE599" w:themeFill="accent4" w:themeFillTint="66"/>
        <w:jc w:val="center"/>
        <w:rPr>
          <w:rFonts w:ascii="CalifornianFB" w:hAnsi="CalifornianFB"/>
          <w:b/>
          <w:bCs/>
        </w:rPr>
      </w:pPr>
      <w:r>
        <w:rPr>
          <w:b/>
          <w:bCs/>
        </w:rPr>
        <w:t xml:space="preserve">Reading 1: </w:t>
      </w:r>
      <w:r w:rsidRPr="00CD3307">
        <w:t>Required Reading</w:t>
      </w:r>
    </w:p>
    <w:p w14:paraId="3B3684DF" w14:textId="77777777" w:rsidR="00CD3307" w:rsidRPr="00CD3307" w:rsidRDefault="00CD3307" w:rsidP="00CD3307">
      <w:pPr>
        <w:shd w:val="clear" w:color="auto" w:fill="FFE599" w:themeFill="accent4" w:themeFillTint="66"/>
        <w:rPr>
          <w:b/>
          <w:bCs/>
        </w:rPr>
      </w:pPr>
    </w:p>
    <w:p w14:paraId="5F0DBF1E" w14:textId="5C3E9506" w:rsidR="003F3ED9" w:rsidRDefault="003F3ED9" w:rsidP="003F3ED9">
      <w:r>
        <w:t xml:space="preserve">Foster, Thomas. </w:t>
      </w:r>
      <w:hyperlink r:id="rId7" w:history="1">
        <w:r w:rsidRPr="003F3ED9">
          <w:rPr>
            <w:rStyle w:val="Hyperlink"/>
          </w:rPr>
          <w:t>How to Read Literature Like a Professor: A Lively and Entertaining Guide to Reading Between the Lines</w:t>
        </w:r>
      </w:hyperlink>
      <w:r>
        <w:t>. Perineal, 2014.</w:t>
      </w:r>
    </w:p>
    <w:p w14:paraId="1352F7F6" w14:textId="70FF5C79" w:rsidR="003F3ED9" w:rsidRDefault="003F3ED9" w:rsidP="003F3ED9"/>
    <w:p w14:paraId="1438BF25" w14:textId="66321FE1" w:rsidR="00CD3307" w:rsidRDefault="003F3ED9" w:rsidP="00CD3307">
      <w:r>
        <w:t xml:space="preserve">This work will cover major themes, symbols, and contexts present in classical and contemporary literature. It will be a text we build on all semester and it will prepare you for what to be aware of when you read our other works. Because of this, </w:t>
      </w:r>
      <w:r w:rsidRPr="003F3ED9">
        <w:rPr>
          <w:b/>
          <w:bCs/>
          <w:i/>
          <w:iCs/>
        </w:rPr>
        <w:t>I recommend you read this one first.</w:t>
      </w:r>
    </w:p>
    <w:p w14:paraId="60099FAB" w14:textId="77777777" w:rsidR="00CD3307" w:rsidRPr="00CD3307" w:rsidRDefault="00CD3307" w:rsidP="00CD3307">
      <w:pPr>
        <w:shd w:val="clear" w:color="auto" w:fill="FFF2CC" w:themeFill="accent4" w:themeFillTint="33"/>
        <w:rPr>
          <w:b/>
          <w:bCs/>
        </w:rPr>
      </w:pPr>
      <w:r w:rsidRPr="00CD3307">
        <w:rPr>
          <w:b/>
          <w:bCs/>
        </w:rPr>
        <w:t xml:space="preserve">Assignment </w:t>
      </w:r>
      <w:r>
        <w:rPr>
          <w:b/>
          <w:bCs/>
        </w:rPr>
        <w:t>1</w:t>
      </w:r>
      <w:r w:rsidRPr="00CD3307">
        <w:rPr>
          <w:b/>
          <w:bCs/>
        </w:rPr>
        <w:t xml:space="preserve">: </w:t>
      </w:r>
    </w:p>
    <w:p w14:paraId="6C3F49EC" w14:textId="77777777" w:rsidR="00CD3307" w:rsidRDefault="00CD3307" w:rsidP="00CD3307">
      <w:r>
        <w:t>For each chapter, you will want to answer the following:</w:t>
      </w:r>
    </w:p>
    <w:p w14:paraId="5303C4AA" w14:textId="77777777" w:rsidR="00CD3307" w:rsidRDefault="00CD3307" w:rsidP="00CD3307">
      <w:pPr>
        <w:pStyle w:val="ListParagraph"/>
        <w:numPr>
          <w:ilvl w:val="0"/>
          <w:numId w:val="3"/>
        </w:numPr>
      </w:pPr>
      <w:r>
        <w:t>The chapter’s main point</w:t>
      </w:r>
    </w:p>
    <w:p w14:paraId="529C972E" w14:textId="77777777" w:rsidR="00CD3307" w:rsidRDefault="00CD3307" w:rsidP="00CD3307">
      <w:pPr>
        <w:pStyle w:val="ListParagraph"/>
        <w:numPr>
          <w:ilvl w:val="0"/>
          <w:numId w:val="3"/>
        </w:numPr>
      </w:pPr>
      <w:r>
        <w:t xml:space="preserve">A quote that you feel demonstrates the main point </w:t>
      </w:r>
    </w:p>
    <w:p w14:paraId="5C60AF5A" w14:textId="77777777" w:rsidR="00CD3307" w:rsidRDefault="00CD3307" w:rsidP="00CD3307">
      <w:pPr>
        <w:pStyle w:val="ListParagraph"/>
        <w:numPr>
          <w:ilvl w:val="0"/>
          <w:numId w:val="3"/>
        </w:numPr>
      </w:pPr>
      <w:r>
        <w:t>One thing you learned</w:t>
      </w:r>
    </w:p>
    <w:p w14:paraId="04340244" w14:textId="4DCDAC85" w:rsidR="00CD3307" w:rsidRDefault="00CD3307" w:rsidP="00CD3307">
      <w:pPr>
        <w:pStyle w:val="ListParagraph"/>
        <w:numPr>
          <w:ilvl w:val="0"/>
          <w:numId w:val="3"/>
        </w:numPr>
      </w:pPr>
      <w:r>
        <w:t>One thing that confused you/you want to think about further</w:t>
      </w:r>
    </w:p>
    <w:p w14:paraId="66604F18" w14:textId="48E8920B" w:rsidR="00CD3307" w:rsidRDefault="00CD3307" w:rsidP="00CD3307">
      <w:pPr>
        <w:pStyle w:val="ListParagraph"/>
        <w:numPr>
          <w:ilvl w:val="0"/>
          <w:numId w:val="3"/>
        </w:numPr>
      </w:pPr>
      <w:r>
        <w:t>1-2 discussion questions relevant to the chapter’s topic</w:t>
      </w:r>
    </w:p>
    <w:p w14:paraId="59B0AED6" w14:textId="1BD3247D" w:rsidR="00CD3307" w:rsidRDefault="00CD3307"/>
    <w:p w14:paraId="3DB262D5" w14:textId="77777777" w:rsidR="00CD3307" w:rsidRDefault="00CD3307" w:rsidP="00CD3307">
      <w:pPr>
        <w:shd w:val="clear" w:color="auto" w:fill="B4C6E7" w:themeFill="accent1" w:themeFillTint="66"/>
        <w:jc w:val="center"/>
      </w:pPr>
    </w:p>
    <w:p w14:paraId="4E71585C" w14:textId="68145DCE" w:rsidR="00CD3307" w:rsidRPr="00CD3307" w:rsidRDefault="00CD3307" w:rsidP="00CD3307">
      <w:pPr>
        <w:shd w:val="clear" w:color="auto" w:fill="B4C6E7" w:themeFill="accent1" w:themeFillTint="66"/>
        <w:jc w:val="center"/>
      </w:pPr>
      <w:r>
        <w:rPr>
          <w:b/>
          <w:bCs/>
        </w:rPr>
        <w:t xml:space="preserve">Reading 2: </w:t>
      </w:r>
      <w:r w:rsidRPr="00CD3307">
        <w:t xml:space="preserve">Choose </w:t>
      </w:r>
      <w:r w:rsidRPr="00CD3307">
        <w:rPr>
          <w:b/>
          <w:bCs/>
          <w:u w:val="single"/>
        </w:rPr>
        <w:t>ONE</w:t>
      </w:r>
      <w:r w:rsidRPr="00CD3307">
        <w:t xml:space="preserve"> of the following </w:t>
      </w:r>
      <w:r w:rsidR="003F3ED9">
        <w:t>works of fiction.</w:t>
      </w:r>
    </w:p>
    <w:p w14:paraId="1787B779" w14:textId="77777777" w:rsidR="00CD3307" w:rsidRPr="00CD3307" w:rsidRDefault="00CD3307" w:rsidP="00CD3307">
      <w:pPr>
        <w:shd w:val="clear" w:color="auto" w:fill="B4C6E7" w:themeFill="accent1" w:themeFillTint="66"/>
        <w:jc w:val="center"/>
      </w:pPr>
    </w:p>
    <w:p w14:paraId="582AC687" w14:textId="0A8EF5FC" w:rsidR="00CD3307" w:rsidRDefault="003F3ED9" w:rsidP="003F3ED9">
      <w:pPr>
        <w:ind w:left="720"/>
      </w:pPr>
      <w:r>
        <w:t xml:space="preserve">Conrad, Joseph. </w:t>
      </w:r>
      <w:r w:rsidRPr="003F3ED9">
        <w:rPr>
          <w:i/>
          <w:iCs/>
        </w:rPr>
        <w:t>Heart of Darkness</w:t>
      </w:r>
      <w:r>
        <w:t>.</w:t>
      </w:r>
    </w:p>
    <w:p w14:paraId="6227C85E" w14:textId="2B3EBB0E" w:rsidR="003F3ED9" w:rsidRDefault="003F3ED9" w:rsidP="003F3ED9">
      <w:pPr>
        <w:ind w:left="720"/>
      </w:pPr>
    </w:p>
    <w:p w14:paraId="209ADA0F" w14:textId="67237CA0" w:rsidR="003F3ED9" w:rsidRDefault="003F3ED9" w:rsidP="003F3ED9">
      <w:pPr>
        <w:ind w:left="720"/>
        <w:rPr>
          <w:i/>
          <w:iCs/>
        </w:rPr>
      </w:pPr>
      <w:r>
        <w:t xml:space="preserve">Brontë, Emily. </w:t>
      </w:r>
      <w:r w:rsidRPr="003F3ED9">
        <w:rPr>
          <w:i/>
          <w:iCs/>
        </w:rPr>
        <w:t>Wuthering Heights</w:t>
      </w:r>
      <w:r>
        <w:rPr>
          <w:i/>
          <w:iCs/>
        </w:rPr>
        <w:t xml:space="preserve">. </w:t>
      </w:r>
    </w:p>
    <w:p w14:paraId="577105F4" w14:textId="25FE36D6" w:rsidR="003F3ED9" w:rsidRDefault="003F3ED9" w:rsidP="003F3ED9">
      <w:pPr>
        <w:ind w:left="720"/>
        <w:rPr>
          <w:i/>
          <w:iCs/>
        </w:rPr>
      </w:pPr>
    </w:p>
    <w:p w14:paraId="248A7760" w14:textId="6EE5250B" w:rsidR="003F3ED9" w:rsidRDefault="003F3ED9" w:rsidP="003F3ED9">
      <w:pPr>
        <w:ind w:left="720"/>
      </w:pPr>
      <w:r>
        <w:t xml:space="preserve">Hemingway, Ernest. </w:t>
      </w:r>
      <w:r>
        <w:rPr>
          <w:i/>
          <w:iCs/>
        </w:rPr>
        <w:t>The Sun Also Rises</w:t>
      </w:r>
      <w:r>
        <w:t xml:space="preserve">. </w:t>
      </w:r>
    </w:p>
    <w:p w14:paraId="67CB01FE" w14:textId="721855CC" w:rsidR="003F3ED9" w:rsidRDefault="003F3ED9" w:rsidP="003F3ED9">
      <w:pPr>
        <w:ind w:left="720"/>
      </w:pPr>
    </w:p>
    <w:p w14:paraId="2AA05BDC" w14:textId="3DA716BF" w:rsidR="003F3ED9" w:rsidRDefault="003F3ED9" w:rsidP="003F3ED9">
      <w:pPr>
        <w:ind w:left="720"/>
        <w:rPr>
          <w:i/>
          <w:iCs/>
        </w:rPr>
      </w:pPr>
      <w:r>
        <w:t xml:space="preserve">Shelley, Mary. </w:t>
      </w:r>
      <w:r>
        <w:rPr>
          <w:i/>
          <w:iCs/>
        </w:rPr>
        <w:t xml:space="preserve">Frankenstein. </w:t>
      </w:r>
    </w:p>
    <w:p w14:paraId="4E2084F0" w14:textId="5098C613" w:rsidR="003F3ED9" w:rsidRDefault="003F3ED9" w:rsidP="003F3ED9">
      <w:pPr>
        <w:ind w:left="720"/>
        <w:rPr>
          <w:i/>
          <w:iCs/>
        </w:rPr>
      </w:pPr>
    </w:p>
    <w:p w14:paraId="517A2D67" w14:textId="46EAE739" w:rsidR="00CD3307" w:rsidRDefault="003F3ED9" w:rsidP="003F3ED9">
      <w:pPr>
        <w:ind w:left="720"/>
      </w:pPr>
      <w:r>
        <w:t xml:space="preserve">Walker, Alice. </w:t>
      </w:r>
      <w:r>
        <w:rPr>
          <w:i/>
          <w:iCs/>
        </w:rPr>
        <w:t>The Color Purple.</w:t>
      </w:r>
      <w:r>
        <w:t xml:space="preserve"> </w:t>
      </w:r>
    </w:p>
    <w:p w14:paraId="46202619" w14:textId="22EC4ACC" w:rsidR="00CD3307" w:rsidRDefault="00CD3307"/>
    <w:p w14:paraId="18DC0F06" w14:textId="4AA1B650" w:rsidR="00CD3307" w:rsidRPr="00CD3307" w:rsidRDefault="00CD3307" w:rsidP="00CD3307">
      <w:pPr>
        <w:shd w:val="clear" w:color="auto" w:fill="D9E2F3" w:themeFill="accent1" w:themeFillTint="33"/>
        <w:rPr>
          <w:b/>
          <w:bCs/>
        </w:rPr>
      </w:pPr>
      <w:r>
        <w:rPr>
          <w:b/>
          <w:bCs/>
        </w:rPr>
        <w:t xml:space="preserve">Assignment 2: </w:t>
      </w:r>
    </w:p>
    <w:p w14:paraId="3F252860" w14:textId="2C886661" w:rsidR="00CD3307" w:rsidRDefault="003F3ED9" w:rsidP="00CD3307">
      <w:pPr>
        <w:pStyle w:val="ListParagraph"/>
        <w:numPr>
          <w:ilvl w:val="0"/>
          <w:numId w:val="4"/>
        </w:numPr>
        <w:ind w:left="1080"/>
      </w:pPr>
      <w:r>
        <w:t>Keep a list of major characters, noting the following:</w:t>
      </w:r>
    </w:p>
    <w:p w14:paraId="3BC4805C" w14:textId="17845BE7" w:rsidR="003F3ED9" w:rsidRDefault="003F3ED9" w:rsidP="003F3ED9">
      <w:pPr>
        <w:pStyle w:val="ListParagraph"/>
        <w:numPr>
          <w:ilvl w:val="1"/>
          <w:numId w:val="4"/>
        </w:numPr>
      </w:pPr>
      <w:r>
        <w:t>Physical description</w:t>
      </w:r>
    </w:p>
    <w:p w14:paraId="4BC65887" w14:textId="7589C54A" w:rsidR="003F3ED9" w:rsidRDefault="003F3ED9" w:rsidP="003F3ED9">
      <w:pPr>
        <w:pStyle w:val="ListParagraph"/>
        <w:numPr>
          <w:ilvl w:val="1"/>
          <w:numId w:val="4"/>
        </w:numPr>
      </w:pPr>
      <w:r>
        <w:t>Personality description</w:t>
      </w:r>
    </w:p>
    <w:p w14:paraId="4162A730" w14:textId="16C54B4F" w:rsidR="003F3ED9" w:rsidRDefault="003F3ED9" w:rsidP="003F3ED9">
      <w:pPr>
        <w:pStyle w:val="ListParagraph"/>
        <w:numPr>
          <w:ilvl w:val="1"/>
          <w:numId w:val="4"/>
        </w:numPr>
      </w:pPr>
      <w:r>
        <w:t>Driving desire (what is it they want?)</w:t>
      </w:r>
    </w:p>
    <w:p w14:paraId="49583CB0" w14:textId="5BF31336" w:rsidR="003F3ED9" w:rsidRDefault="003F3ED9" w:rsidP="003F3ED9">
      <w:pPr>
        <w:pStyle w:val="ListParagraph"/>
        <w:numPr>
          <w:ilvl w:val="1"/>
          <w:numId w:val="4"/>
        </w:numPr>
      </w:pPr>
      <w:r>
        <w:t>Purpose served in the text</w:t>
      </w:r>
    </w:p>
    <w:p w14:paraId="1734D3E3" w14:textId="30E77A62" w:rsidR="003F3ED9" w:rsidRDefault="003F3ED9" w:rsidP="003F3ED9">
      <w:pPr>
        <w:pStyle w:val="ListParagraph"/>
        <w:numPr>
          <w:ilvl w:val="2"/>
          <w:numId w:val="4"/>
        </w:numPr>
      </w:pPr>
      <w:r>
        <w:t xml:space="preserve">Are they a foil? The main character? The way the protagonist learns about something else? Essentially, </w:t>
      </w:r>
      <w:r>
        <w:rPr>
          <w:i/>
          <w:iCs/>
        </w:rPr>
        <w:t>why are they there? Why did the author include them?</w:t>
      </w:r>
    </w:p>
    <w:p w14:paraId="71F51B90" w14:textId="3658DCC6" w:rsidR="00CD3307" w:rsidRDefault="003F3ED9" w:rsidP="003F3ED9">
      <w:pPr>
        <w:pStyle w:val="ListParagraph"/>
        <w:numPr>
          <w:ilvl w:val="1"/>
          <w:numId w:val="4"/>
        </w:numPr>
      </w:pPr>
      <w:r>
        <w:t>3-5 important quotes about/from the character + page number</w:t>
      </w:r>
    </w:p>
    <w:p w14:paraId="248E3C6B" w14:textId="0B8D173D" w:rsidR="00CD3307" w:rsidRDefault="003F3ED9" w:rsidP="003F3ED9">
      <w:pPr>
        <w:pStyle w:val="ListParagraph"/>
        <w:numPr>
          <w:ilvl w:val="0"/>
          <w:numId w:val="4"/>
        </w:numPr>
        <w:ind w:left="1080"/>
      </w:pPr>
      <w:r>
        <w:t>Important settings (pages + quote describing)</w:t>
      </w:r>
    </w:p>
    <w:p w14:paraId="083954C1" w14:textId="64413FDB" w:rsidR="00CD3307" w:rsidRDefault="003F3ED9" w:rsidP="00CD3307">
      <w:pPr>
        <w:pStyle w:val="ListParagraph"/>
        <w:numPr>
          <w:ilvl w:val="0"/>
          <w:numId w:val="4"/>
        </w:numPr>
        <w:ind w:left="1080"/>
      </w:pPr>
      <w:r>
        <w:t>Central Themes or Ideas (relevant quotes + pages)</w:t>
      </w:r>
    </w:p>
    <w:p w14:paraId="363BA6FA" w14:textId="24EE97E4" w:rsidR="003F3ED9" w:rsidRDefault="003F3ED9" w:rsidP="00CD3307">
      <w:pPr>
        <w:pStyle w:val="ListParagraph"/>
        <w:numPr>
          <w:ilvl w:val="0"/>
          <w:numId w:val="4"/>
        </w:numPr>
        <w:ind w:left="1080"/>
      </w:pPr>
      <w:r>
        <w:t xml:space="preserve">Examples of figurative language </w:t>
      </w:r>
    </w:p>
    <w:p w14:paraId="7045D71F" w14:textId="14CC7928" w:rsidR="003F3ED9" w:rsidRDefault="003F3ED9" w:rsidP="00CD3307">
      <w:pPr>
        <w:pStyle w:val="ListParagraph"/>
        <w:numPr>
          <w:ilvl w:val="0"/>
          <w:numId w:val="4"/>
        </w:numPr>
        <w:ind w:left="1080"/>
      </w:pPr>
      <w:r>
        <w:t>What is the novel’s climax (the central conflict/moment the story builds to)? Why do you think this?</w:t>
      </w:r>
    </w:p>
    <w:p w14:paraId="53A1E182" w14:textId="2A3FCBDA" w:rsidR="00CD3307" w:rsidRPr="00CD3307" w:rsidRDefault="00CD3307" w:rsidP="003F3ED9"/>
    <w:p w14:paraId="211A1E9B" w14:textId="77777777" w:rsidR="00CD3307" w:rsidRDefault="00CD3307" w:rsidP="00CD3307">
      <w:pPr>
        <w:shd w:val="clear" w:color="auto" w:fill="C5E0B3" w:themeFill="accent6" w:themeFillTint="66"/>
        <w:jc w:val="center"/>
        <w:rPr>
          <w:b/>
          <w:bCs/>
        </w:rPr>
      </w:pPr>
    </w:p>
    <w:p w14:paraId="68666146" w14:textId="718C06C2" w:rsidR="00CD3307" w:rsidRDefault="00CD3307" w:rsidP="00CD3307">
      <w:pPr>
        <w:shd w:val="clear" w:color="auto" w:fill="C5E0B3" w:themeFill="accent6" w:themeFillTint="66"/>
        <w:jc w:val="center"/>
      </w:pPr>
      <w:r>
        <w:rPr>
          <w:b/>
          <w:bCs/>
        </w:rPr>
        <w:t xml:space="preserve">Reading 3: </w:t>
      </w:r>
      <w:r w:rsidRPr="00CD3307">
        <w:t xml:space="preserve">Choose </w:t>
      </w:r>
      <w:r w:rsidRPr="00CD3307">
        <w:rPr>
          <w:b/>
          <w:bCs/>
          <w:u w:val="single"/>
        </w:rPr>
        <w:t>ONE</w:t>
      </w:r>
      <w:r w:rsidRPr="00CD3307">
        <w:t xml:space="preserve"> of the following </w:t>
      </w:r>
      <w:r w:rsidR="003F3ED9">
        <w:t>dramas.</w:t>
      </w:r>
    </w:p>
    <w:p w14:paraId="41E9260D" w14:textId="77777777" w:rsidR="00CD3307" w:rsidRPr="00CD3307" w:rsidRDefault="00CD3307" w:rsidP="00CD3307">
      <w:pPr>
        <w:shd w:val="clear" w:color="auto" w:fill="C5E0B3" w:themeFill="accent6" w:themeFillTint="66"/>
      </w:pPr>
    </w:p>
    <w:p w14:paraId="07D28FD3" w14:textId="7DC0A5B3" w:rsidR="003F3ED9" w:rsidRDefault="003F3ED9" w:rsidP="003F3ED9">
      <w:pPr>
        <w:ind w:left="720"/>
      </w:pPr>
      <w:r>
        <w:t xml:space="preserve">Ablee, Edward. </w:t>
      </w:r>
      <w:r w:rsidRPr="003F3ED9">
        <w:rPr>
          <w:i/>
          <w:iCs/>
        </w:rPr>
        <w:t>Who’s Afraid of Virginia Woolf?</w:t>
      </w:r>
      <w:r w:rsidRPr="003F3ED9">
        <w:t>.</w:t>
      </w:r>
      <w:r>
        <w:t xml:space="preserve"> </w:t>
      </w:r>
    </w:p>
    <w:p w14:paraId="62A1B385" w14:textId="77777777" w:rsidR="003F3ED9" w:rsidRPr="003F3ED9" w:rsidRDefault="003F3ED9" w:rsidP="003F3ED9">
      <w:pPr>
        <w:ind w:left="720"/>
        <w:rPr>
          <w:sz w:val="12"/>
          <w:szCs w:val="12"/>
        </w:rPr>
      </w:pPr>
    </w:p>
    <w:p w14:paraId="15C16062" w14:textId="33E45504" w:rsidR="003F3ED9" w:rsidRDefault="003F3ED9" w:rsidP="003F3ED9">
      <w:pPr>
        <w:ind w:left="720"/>
      </w:pPr>
      <w:r>
        <w:t xml:space="preserve">Shakespeare, William. </w:t>
      </w:r>
      <w:r w:rsidRPr="003F3ED9">
        <w:rPr>
          <w:i/>
          <w:iCs/>
        </w:rPr>
        <w:t>Hamlet</w:t>
      </w:r>
      <w:r>
        <w:rPr>
          <w:i/>
          <w:iCs/>
        </w:rPr>
        <w:t>.</w:t>
      </w:r>
      <w:r>
        <w:t xml:space="preserve"> </w:t>
      </w:r>
    </w:p>
    <w:p w14:paraId="599E393E" w14:textId="77777777" w:rsidR="003F3ED9" w:rsidRPr="003F3ED9" w:rsidRDefault="003F3ED9" w:rsidP="003F3ED9">
      <w:pPr>
        <w:ind w:left="720"/>
        <w:rPr>
          <w:sz w:val="12"/>
          <w:szCs w:val="12"/>
        </w:rPr>
      </w:pPr>
    </w:p>
    <w:p w14:paraId="1E58DC9B" w14:textId="2606E19B" w:rsidR="003F3ED9" w:rsidRDefault="003F3ED9" w:rsidP="003F3ED9">
      <w:pPr>
        <w:ind w:left="720"/>
      </w:pPr>
      <w:r>
        <w:t xml:space="preserve">Shakespeare, William. </w:t>
      </w:r>
      <w:r w:rsidRPr="003F3ED9">
        <w:rPr>
          <w:i/>
          <w:iCs/>
        </w:rPr>
        <w:t>King Lear</w:t>
      </w:r>
      <w:r>
        <w:t xml:space="preserve">. </w:t>
      </w:r>
    </w:p>
    <w:p w14:paraId="7109C83A" w14:textId="77777777" w:rsidR="003F3ED9" w:rsidRPr="003F3ED9" w:rsidRDefault="003F3ED9" w:rsidP="003F3ED9">
      <w:pPr>
        <w:ind w:left="720"/>
        <w:rPr>
          <w:sz w:val="12"/>
          <w:szCs w:val="12"/>
        </w:rPr>
      </w:pPr>
    </w:p>
    <w:p w14:paraId="55598B33" w14:textId="1F535FDE" w:rsidR="003F3ED9" w:rsidRDefault="003F3ED9" w:rsidP="003F3ED9">
      <w:pPr>
        <w:ind w:left="720"/>
        <w:rPr>
          <w:i/>
          <w:iCs/>
        </w:rPr>
      </w:pPr>
      <w:r>
        <w:t xml:space="preserve">Miller, Arthur. </w:t>
      </w:r>
      <w:r w:rsidRPr="003F3ED9">
        <w:rPr>
          <w:i/>
          <w:iCs/>
        </w:rPr>
        <w:t>Death of a Salesman</w:t>
      </w:r>
      <w:r>
        <w:rPr>
          <w:i/>
          <w:iCs/>
        </w:rPr>
        <w:t xml:space="preserve">. </w:t>
      </w:r>
    </w:p>
    <w:p w14:paraId="5C9198CB" w14:textId="77777777" w:rsidR="003F3ED9" w:rsidRPr="003F3ED9" w:rsidRDefault="003F3ED9" w:rsidP="003F3ED9">
      <w:pPr>
        <w:ind w:left="720"/>
        <w:rPr>
          <w:sz w:val="12"/>
          <w:szCs w:val="12"/>
        </w:rPr>
      </w:pPr>
    </w:p>
    <w:p w14:paraId="1BCCBF2D" w14:textId="5BD0B9D8" w:rsidR="003F3ED9" w:rsidRDefault="003F3ED9" w:rsidP="003F3ED9">
      <w:pPr>
        <w:ind w:left="720"/>
      </w:pPr>
      <w:r>
        <w:t xml:space="preserve">Williams, Tennessee. </w:t>
      </w:r>
      <w:r w:rsidRPr="003F3ED9">
        <w:rPr>
          <w:i/>
          <w:iCs/>
        </w:rPr>
        <w:t>The Glass Menagerie</w:t>
      </w:r>
      <w:r>
        <w:rPr>
          <w:i/>
          <w:iCs/>
        </w:rPr>
        <w:t xml:space="preserve">. </w:t>
      </w:r>
    </w:p>
    <w:p w14:paraId="264AB9F5" w14:textId="77777777" w:rsidR="003F3ED9" w:rsidRPr="003F3ED9" w:rsidRDefault="003F3ED9" w:rsidP="00CD3307">
      <w:pPr>
        <w:rPr>
          <w:b/>
          <w:bCs/>
        </w:rPr>
      </w:pPr>
    </w:p>
    <w:p w14:paraId="2F5ED0C2" w14:textId="0F1D7505" w:rsidR="00CD3307" w:rsidRPr="00CD3307" w:rsidRDefault="00CD3307" w:rsidP="003F3ED9">
      <w:pPr>
        <w:shd w:val="clear" w:color="auto" w:fill="E2EFD9" w:themeFill="accent6" w:themeFillTint="33"/>
        <w:rPr>
          <w:b/>
          <w:bCs/>
          <w:i/>
          <w:iCs/>
        </w:rPr>
      </w:pPr>
      <w:r w:rsidRPr="00CD3307">
        <w:rPr>
          <w:b/>
          <w:bCs/>
          <w:i/>
          <w:iCs/>
        </w:rPr>
        <w:t xml:space="preserve">Assignment </w:t>
      </w:r>
      <w:r>
        <w:rPr>
          <w:b/>
          <w:bCs/>
          <w:i/>
          <w:iCs/>
        </w:rPr>
        <w:t>3</w:t>
      </w:r>
      <w:r w:rsidRPr="00CD3307">
        <w:rPr>
          <w:b/>
          <w:bCs/>
          <w:i/>
          <w:iCs/>
        </w:rPr>
        <w:t>:</w:t>
      </w:r>
    </w:p>
    <w:p w14:paraId="4C8CB0E3" w14:textId="77777777" w:rsidR="003F3ED9" w:rsidRDefault="003F3ED9" w:rsidP="003F3ED9">
      <w:pPr>
        <w:pStyle w:val="ListParagraph"/>
        <w:numPr>
          <w:ilvl w:val="0"/>
          <w:numId w:val="7"/>
        </w:numPr>
      </w:pPr>
      <w:r>
        <w:t>Keep a list of major characters, noting the following:</w:t>
      </w:r>
    </w:p>
    <w:p w14:paraId="3787E2DF" w14:textId="276065F9" w:rsidR="003F3ED9" w:rsidRDefault="003F3ED9" w:rsidP="003F3ED9">
      <w:pPr>
        <w:pStyle w:val="ListParagraph"/>
        <w:numPr>
          <w:ilvl w:val="1"/>
          <w:numId w:val="7"/>
        </w:numPr>
      </w:pPr>
      <w:r>
        <w:t>Descriptions (age, temperament, voice cues, etc.)</w:t>
      </w:r>
    </w:p>
    <w:p w14:paraId="73175F4C" w14:textId="77777777" w:rsidR="003F3ED9" w:rsidRDefault="003F3ED9" w:rsidP="003F3ED9">
      <w:pPr>
        <w:pStyle w:val="ListParagraph"/>
        <w:numPr>
          <w:ilvl w:val="1"/>
          <w:numId w:val="7"/>
        </w:numPr>
      </w:pPr>
      <w:r>
        <w:t>Driving desire (what is it they want?)</w:t>
      </w:r>
    </w:p>
    <w:p w14:paraId="62AFE217" w14:textId="77777777" w:rsidR="003F3ED9" w:rsidRDefault="003F3ED9" w:rsidP="003F3ED9">
      <w:pPr>
        <w:pStyle w:val="ListParagraph"/>
        <w:numPr>
          <w:ilvl w:val="1"/>
          <w:numId w:val="7"/>
        </w:numPr>
      </w:pPr>
      <w:r>
        <w:t>Purpose served in the text</w:t>
      </w:r>
    </w:p>
    <w:p w14:paraId="10817363" w14:textId="77777777" w:rsidR="003F3ED9" w:rsidRDefault="003F3ED9" w:rsidP="003F3ED9">
      <w:pPr>
        <w:pStyle w:val="ListParagraph"/>
        <w:numPr>
          <w:ilvl w:val="2"/>
          <w:numId w:val="7"/>
        </w:numPr>
      </w:pPr>
      <w:r>
        <w:t xml:space="preserve">Are they a foil? The main character? The way the protagonist learns about something else? Essentially, </w:t>
      </w:r>
      <w:r>
        <w:rPr>
          <w:i/>
          <w:iCs/>
        </w:rPr>
        <w:t>why are they there? Why did the author include them?</w:t>
      </w:r>
    </w:p>
    <w:p w14:paraId="51344713" w14:textId="77777777" w:rsidR="003F3ED9" w:rsidRDefault="003F3ED9" w:rsidP="003F3ED9">
      <w:pPr>
        <w:pStyle w:val="ListParagraph"/>
        <w:numPr>
          <w:ilvl w:val="1"/>
          <w:numId w:val="7"/>
        </w:numPr>
      </w:pPr>
      <w:r>
        <w:t>3-5 important quotes about/from the character + page number</w:t>
      </w:r>
    </w:p>
    <w:p w14:paraId="5D9780E3" w14:textId="77777777" w:rsidR="003F3ED9" w:rsidRDefault="003F3ED9" w:rsidP="003F3ED9">
      <w:pPr>
        <w:pStyle w:val="ListParagraph"/>
        <w:numPr>
          <w:ilvl w:val="0"/>
          <w:numId w:val="7"/>
        </w:numPr>
        <w:ind w:left="810"/>
      </w:pPr>
      <w:r>
        <w:t>Important settings (pages + quote describing)</w:t>
      </w:r>
    </w:p>
    <w:p w14:paraId="18386E44" w14:textId="77777777" w:rsidR="003F3ED9" w:rsidRDefault="003F3ED9" w:rsidP="003F3ED9">
      <w:pPr>
        <w:pStyle w:val="ListParagraph"/>
        <w:numPr>
          <w:ilvl w:val="0"/>
          <w:numId w:val="7"/>
        </w:numPr>
        <w:ind w:left="810"/>
      </w:pPr>
      <w:r>
        <w:t>Central Themes or Ideas (relevant quotes + pages)</w:t>
      </w:r>
    </w:p>
    <w:p w14:paraId="47EAEC76" w14:textId="3800974A" w:rsidR="003F3ED9" w:rsidRDefault="003F3ED9" w:rsidP="003F3ED9">
      <w:pPr>
        <w:pStyle w:val="ListParagraph"/>
        <w:numPr>
          <w:ilvl w:val="0"/>
          <w:numId w:val="7"/>
        </w:numPr>
        <w:ind w:left="810"/>
      </w:pPr>
      <w:r>
        <w:t>What important symbols are there? What do you think they mean?</w:t>
      </w:r>
    </w:p>
    <w:p w14:paraId="5E7F20A4" w14:textId="39206EA3" w:rsidR="00207060" w:rsidRDefault="003F3ED9" w:rsidP="003F3ED9">
      <w:pPr>
        <w:pStyle w:val="ListParagraph"/>
        <w:numPr>
          <w:ilvl w:val="0"/>
          <w:numId w:val="7"/>
        </w:numPr>
        <w:ind w:left="810"/>
      </w:pPr>
      <w:r>
        <w:t>What is the play’s climax (the central conflict/moment the story builds to)? Why do you think this?</w:t>
      </w:r>
    </w:p>
    <w:sectPr w:rsidR="00207060" w:rsidSect="00CD3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LT Pro">
    <w:altName w:val="Segoe Script"/>
    <w:charset w:val="4D"/>
    <w:family w:val="swiss"/>
    <w:pitch w:val="variable"/>
    <w:sig w:usb0="00000001" w:usb1="5000204A" w:usb2="00000000" w:usb3="00000000" w:csb0="00000093" w:csb1="00000000"/>
  </w:font>
  <w:font w:name="Avenir Book">
    <w:altName w:val="Corbel"/>
    <w:charset w:val="00"/>
    <w:family w:val="auto"/>
    <w:pitch w:val="variable"/>
    <w:sig w:usb0="00000001" w:usb1="5000204A" w:usb2="00000000" w:usb3="00000000" w:csb0="0000009B" w:csb1="00000000"/>
  </w:font>
  <w:font w:name="CalifornianF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A70"/>
    <w:multiLevelType w:val="hybridMultilevel"/>
    <w:tmpl w:val="C0E0E3B6"/>
    <w:lvl w:ilvl="0" w:tplc="272E722E">
      <w:start w:val="205"/>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2E1E5A"/>
    <w:multiLevelType w:val="hybridMultilevel"/>
    <w:tmpl w:val="475297B4"/>
    <w:lvl w:ilvl="0" w:tplc="45C87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72E722E">
      <w:start w:val="205"/>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D7BBB"/>
    <w:multiLevelType w:val="hybridMultilevel"/>
    <w:tmpl w:val="9342B70C"/>
    <w:lvl w:ilvl="0" w:tplc="45C87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E0827"/>
    <w:multiLevelType w:val="multilevel"/>
    <w:tmpl w:val="ED8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B8B"/>
    <w:multiLevelType w:val="hybridMultilevel"/>
    <w:tmpl w:val="7914708E"/>
    <w:lvl w:ilvl="0" w:tplc="82F69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A0AEE"/>
    <w:multiLevelType w:val="hybridMultilevel"/>
    <w:tmpl w:val="9342B70C"/>
    <w:lvl w:ilvl="0" w:tplc="45C87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B58DD"/>
    <w:multiLevelType w:val="hybridMultilevel"/>
    <w:tmpl w:val="9342B70C"/>
    <w:lvl w:ilvl="0" w:tplc="45C87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07"/>
    <w:rsid w:val="00207060"/>
    <w:rsid w:val="003F3ED9"/>
    <w:rsid w:val="006220DC"/>
    <w:rsid w:val="00764969"/>
    <w:rsid w:val="00993290"/>
    <w:rsid w:val="00A725FE"/>
    <w:rsid w:val="00CD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07"/>
    <w:rPr>
      <w:rFonts w:eastAsia="Times New Roman"/>
    </w:rPr>
  </w:style>
  <w:style w:type="paragraph" w:styleId="Heading1">
    <w:name w:val="heading 1"/>
    <w:basedOn w:val="Normal"/>
    <w:link w:val="Heading1Char"/>
    <w:uiPriority w:val="9"/>
    <w:qFormat/>
    <w:rsid w:val="00CD33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307"/>
    <w:pPr>
      <w:spacing w:before="100" w:beforeAutospacing="1" w:after="100" w:afterAutospacing="1"/>
    </w:pPr>
  </w:style>
  <w:style w:type="character" w:styleId="Hyperlink">
    <w:name w:val="Hyperlink"/>
    <w:basedOn w:val="DefaultParagraphFont"/>
    <w:uiPriority w:val="99"/>
    <w:unhideWhenUsed/>
    <w:rsid w:val="00CD3307"/>
    <w:rPr>
      <w:color w:val="0563C1" w:themeColor="hyperlink"/>
      <w:u w:val="single"/>
    </w:rPr>
  </w:style>
  <w:style w:type="character" w:customStyle="1" w:styleId="UnresolvedMention">
    <w:name w:val="Unresolved Mention"/>
    <w:basedOn w:val="DefaultParagraphFont"/>
    <w:uiPriority w:val="99"/>
    <w:semiHidden/>
    <w:unhideWhenUsed/>
    <w:rsid w:val="00CD3307"/>
    <w:rPr>
      <w:color w:val="605E5C"/>
      <w:shd w:val="clear" w:color="auto" w:fill="E1DFDD"/>
    </w:rPr>
  </w:style>
  <w:style w:type="paragraph" w:styleId="ListParagraph">
    <w:name w:val="List Paragraph"/>
    <w:basedOn w:val="Normal"/>
    <w:uiPriority w:val="34"/>
    <w:qFormat/>
    <w:rsid w:val="00CD3307"/>
    <w:pPr>
      <w:ind w:left="720"/>
      <w:contextualSpacing/>
    </w:pPr>
  </w:style>
  <w:style w:type="character" w:styleId="FollowedHyperlink">
    <w:name w:val="FollowedHyperlink"/>
    <w:basedOn w:val="DefaultParagraphFont"/>
    <w:uiPriority w:val="99"/>
    <w:semiHidden/>
    <w:unhideWhenUsed/>
    <w:rsid w:val="00CD3307"/>
    <w:rPr>
      <w:color w:val="954F72" w:themeColor="followedHyperlink"/>
      <w:u w:val="single"/>
    </w:rPr>
  </w:style>
  <w:style w:type="character" w:customStyle="1" w:styleId="Heading1Char">
    <w:name w:val="Heading 1 Char"/>
    <w:basedOn w:val="DefaultParagraphFont"/>
    <w:link w:val="Heading1"/>
    <w:uiPriority w:val="9"/>
    <w:rsid w:val="00CD3307"/>
    <w:rPr>
      <w:rFonts w:eastAsia="Times New Roman"/>
      <w:b/>
      <w:bCs/>
      <w:kern w:val="36"/>
      <w:sz w:val="48"/>
      <w:szCs w:val="48"/>
    </w:rPr>
  </w:style>
  <w:style w:type="character" w:customStyle="1" w:styleId="a-size-extra-large">
    <w:name w:val="a-size-extra-large"/>
    <w:basedOn w:val="DefaultParagraphFont"/>
    <w:rsid w:val="00CD3307"/>
  </w:style>
  <w:style w:type="paragraph" w:styleId="BalloonText">
    <w:name w:val="Balloon Text"/>
    <w:basedOn w:val="Normal"/>
    <w:link w:val="BalloonTextChar"/>
    <w:uiPriority w:val="99"/>
    <w:semiHidden/>
    <w:unhideWhenUsed/>
    <w:rsid w:val="006220DC"/>
    <w:rPr>
      <w:rFonts w:ascii="Tahoma" w:hAnsi="Tahoma" w:cs="Tahoma"/>
      <w:sz w:val="16"/>
      <w:szCs w:val="16"/>
    </w:rPr>
  </w:style>
  <w:style w:type="character" w:customStyle="1" w:styleId="BalloonTextChar">
    <w:name w:val="Balloon Text Char"/>
    <w:basedOn w:val="DefaultParagraphFont"/>
    <w:link w:val="BalloonText"/>
    <w:uiPriority w:val="99"/>
    <w:semiHidden/>
    <w:rsid w:val="006220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07"/>
    <w:rPr>
      <w:rFonts w:eastAsia="Times New Roman"/>
    </w:rPr>
  </w:style>
  <w:style w:type="paragraph" w:styleId="Heading1">
    <w:name w:val="heading 1"/>
    <w:basedOn w:val="Normal"/>
    <w:link w:val="Heading1Char"/>
    <w:uiPriority w:val="9"/>
    <w:qFormat/>
    <w:rsid w:val="00CD33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307"/>
    <w:pPr>
      <w:spacing w:before="100" w:beforeAutospacing="1" w:after="100" w:afterAutospacing="1"/>
    </w:pPr>
  </w:style>
  <w:style w:type="character" w:styleId="Hyperlink">
    <w:name w:val="Hyperlink"/>
    <w:basedOn w:val="DefaultParagraphFont"/>
    <w:uiPriority w:val="99"/>
    <w:unhideWhenUsed/>
    <w:rsid w:val="00CD3307"/>
    <w:rPr>
      <w:color w:val="0563C1" w:themeColor="hyperlink"/>
      <w:u w:val="single"/>
    </w:rPr>
  </w:style>
  <w:style w:type="character" w:customStyle="1" w:styleId="UnresolvedMention">
    <w:name w:val="Unresolved Mention"/>
    <w:basedOn w:val="DefaultParagraphFont"/>
    <w:uiPriority w:val="99"/>
    <w:semiHidden/>
    <w:unhideWhenUsed/>
    <w:rsid w:val="00CD3307"/>
    <w:rPr>
      <w:color w:val="605E5C"/>
      <w:shd w:val="clear" w:color="auto" w:fill="E1DFDD"/>
    </w:rPr>
  </w:style>
  <w:style w:type="paragraph" w:styleId="ListParagraph">
    <w:name w:val="List Paragraph"/>
    <w:basedOn w:val="Normal"/>
    <w:uiPriority w:val="34"/>
    <w:qFormat/>
    <w:rsid w:val="00CD3307"/>
    <w:pPr>
      <w:ind w:left="720"/>
      <w:contextualSpacing/>
    </w:pPr>
  </w:style>
  <w:style w:type="character" w:styleId="FollowedHyperlink">
    <w:name w:val="FollowedHyperlink"/>
    <w:basedOn w:val="DefaultParagraphFont"/>
    <w:uiPriority w:val="99"/>
    <w:semiHidden/>
    <w:unhideWhenUsed/>
    <w:rsid w:val="00CD3307"/>
    <w:rPr>
      <w:color w:val="954F72" w:themeColor="followedHyperlink"/>
      <w:u w:val="single"/>
    </w:rPr>
  </w:style>
  <w:style w:type="character" w:customStyle="1" w:styleId="Heading1Char">
    <w:name w:val="Heading 1 Char"/>
    <w:basedOn w:val="DefaultParagraphFont"/>
    <w:link w:val="Heading1"/>
    <w:uiPriority w:val="9"/>
    <w:rsid w:val="00CD3307"/>
    <w:rPr>
      <w:rFonts w:eastAsia="Times New Roman"/>
      <w:b/>
      <w:bCs/>
      <w:kern w:val="36"/>
      <w:sz w:val="48"/>
      <w:szCs w:val="48"/>
    </w:rPr>
  </w:style>
  <w:style w:type="character" w:customStyle="1" w:styleId="a-size-extra-large">
    <w:name w:val="a-size-extra-large"/>
    <w:basedOn w:val="DefaultParagraphFont"/>
    <w:rsid w:val="00CD3307"/>
  </w:style>
  <w:style w:type="paragraph" w:styleId="BalloonText">
    <w:name w:val="Balloon Text"/>
    <w:basedOn w:val="Normal"/>
    <w:link w:val="BalloonTextChar"/>
    <w:uiPriority w:val="99"/>
    <w:semiHidden/>
    <w:unhideWhenUsed/>
    <w:rsid w:val="006220DC"/>
    <w:rPr>
      <w:rFonts w:ascii="Tahoma" w:hAnsi="Tahoma" w:cs="Tahoma"/>
      <w:sz w:val="16"/>
      <w:szCs w:val="16"/>
    </w:rPr>
  </w:style>
  <w:style w:type="character" w:customStyle="1" w:styleId="BalloonTextChar">
    <w:name w:val="Balloon Text Char"/>
    <w:basedOn w:val="DefaultParagraphFont"/>
    <w:link w:val="BalloonText"/>
    <w:uiPriority w:val="99"/>
    <w:semiHidden/>
    <w:rsid w:val="006220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4965">
      <w:bodyDiv w:val="1"/>
      <w:marLeft w:val="0"/>
      <w:marRight w:val="0"/>
      <w:marTop w:val="0"/>
      <w:marBottom w:val="0"/>
      <w:divBdr>
        <w:top w:val="none" w:sz="0" w:space="0" w:color="auto"/>
        <w:left w:val="none" w:sz="0" w:space="0" w:color="auto"/>
        <w:bottom w:val="none" w:sz="0" w:space="0" w:color="auto"/>
        <w:right w:val="none" w:sz="0" w:space="0" w:color="auto"/>
      </w:divBdr>
    </w:div>
    <w:div w:id="637566824">
      <w:bodyDiv w:val="1"/>
      <w:marLeft w:val="0"/>
      <w:marRight w:val="0"/>
      <w:marTop w:val="0"/>
      <w:marBottom w:val="0"/>
      <w:divBdr>
        <w:top w:val="none" w:sz="0" w:space="0" w:color="auto"/>
        <w:left w:val="none" w:sz="0" w:space="0" w:color="auto"/>
        <w:bottom w:val="none" w:sz="0" w:space="0" w:color="auto"/>
        <w:right w:val="none" w:sz="0" w:space="0" w:color="auto"/>
      </w:divBdr>
      <w:divsChild>
        <w:div w:id="1407990392">
          <w:marLeft w:val="0"/>
          <w:marRight w:val="0"/>
          <w:marTop w:val="0"/>
          <w:marBottom w:val="0"/>
          <w:divBdr>
            <w:top w:val="none" w:sz="0" w:space="0" w:color="auto"/>
            <w:left w:val="none" w:sz="0" w:space="0" w:color="auto"/>
            <w:bottom w:val="none" w:sz="0" w:space="0" w:color="auto"/>
            <w:right w:val="none" w:sz="0" w:space="0" w:color="auto"/>
          </w:divBdr>
          <w:divsChild>
            <w:div w:id="928469290">
              <w:marLeft w:val="0"/>
              <w:marRight w:val="0"/>
              <w:marTop w:val="0"/>
              <w:marBottom w:val="0"/>
              <w:divBdr>
                <w:top w:val="none" w:sz="0" w:space="0" w:color="auto"/>
                <w:left w:val="none" w:sz="0" w:space="0" w:color="auto"/>
                <w:bottom w:val="none" w:sz="0" w:space="0" w:color="auto"/>
                <w:right w:val="none" w:sz="0" w:space="0" w:color="auto"/>
              </w:divBdr>
              <w:divsChild>
                <w:div w:id="9929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8097">
      <w:bodyDiv w:val="1"/>
      <w:marLeft w:val="0"/>
      <w:marRight w:val="0"/>
      <w:marTop w:val="0"/>
      <w:marBottom w:val="0"/>
      <w:divBdr>
        <w:top w:val="none" w:sz="0" w:space="0" w:color="auto"/>
        <w:left w:val="none" w:sz="0" w:space="0" w:color="auto"/>
        <w:bottom w:val="none" w:sz="0" w:space="0" w:color="auto"/>
        <w:right w:val="none" w:sz="0" w:space="0" w:color="auto"/>
      </w:divBdr>
    </w:div>
    <w:div w:id="801076674">
      <w:bodyDiv w:val="1"/>
      <w:marLeft w:val="0"/>
      <w:marRight w:val="0"/>
      <w:marTop w:val="0"/>
      <w:marBottom w:val="0"/>
      <w:divBdr>
        <w:top w:val="none" w:sz="0" w:space="0" w:color="auto"/>
        <w:left w:val="none" w:sz="0" w:space="0" w:color="auto"/>
        <w:bottom w:val="none" w:sz="0" w:space="0" w:color="auto"/>
        <w:right w:val="none" w:sz="0" w:space="0" w:color="auto"/>
      </w:divBdr>
    </w:div>
    <w:div w:id="982269380">
      <w:bodyDiv w:val="1"/>
      <w:marLeft w:val="0"/>
      <w:marRight w:val="0"/>
      <w:marTop w:val="0"/>
      <w:marBottom w:val="0"/>
      <w:divBdr>
        <w:top w:val="none" w:sz="0" w:space="0" w:color="auto"/>
        <w:left w:val="none" w:sz="0" w:space="0" w:color="auto"/>
        <w:bottom w:val="none" w:sz="0" w:space="0" w:color="auto"/>
        <w:right w:val="none" w:sz="0" w:space="0" w:color="auto"/>
      </w:divBdr>
      <w:divsChild>
        <w:div w:id="265695754">
          <w:marLeft w:val="0"/>
          <w:marRight w:val="0"/>
          <w:marTop w:val="0"/>
          <w:marBottom w:val="0"/>
          <w:divBdr>
            <w:top w:val="none" w:sz="0" w:space="0" w:color="auto"/>
            <w:left w:val="none" w:sz="0" w:space="0" w:color="auto"/>
            <w:bottom w:val="none" w:sz="0" w:space="0" w:color="auto"/>
            <w:right w:val="none" w:sz="0" w:space="0" w:color="auto"/>
          </w:divBdr>
          <w:divsChild>
            <w:div w:id="1953977253">
              <w:marLeft w:val="0"/>
              <w:marRight w:val="0"/>
              <w:marTop w:val="0"/>
              <w:marBottom w:val="0"/>
              <w:divBdr>
                <w:top w:val="none" w:sz="0" w:space="0" w:color="auto"/>
                <w:left w:val="none" w:sz="0" w:space="0" w:color="auto"/>
                <w:bottom w:val="none" w:sz="0" w:space="0" w:color="auto"/>
                <w:right w:val="none" w:sz="0" w:space="0" w:color="auto"/>
              </w:divBdr>
              <w:divsChild>
                <w:div w:id="1846750921">
                  <w:marLeft w:val="0"/>
                  <w:marRight w:val="0"/>
                  <w:marTop w:val="0"/>
                  <w:marBottom w:val="0"/>
                  <w:divBdr>
                    <w:top w:val="none" w:sz="0" w:space="0" w:color="auto"/>
                    <w:left w:val="none" w:sz="0" w:space="0" w:color="auto"/>
                    <w:bottom w:val="none" w:sz="0" w:space="0" w:color="auto"/>
                    <w:right w:val="none" w:sz="0" w:space="0" w:color="auto"/>
                  </w:divBdr>
                  <w:divsChild>
                    <w:div w:id="4473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mazon.com/How-Read-Literature-Like-Professor/dp/0062301675/ref=sr_1_1?dchild=1&amp;keywords=How+to+Read+Literature+Like+a+Professor%3A+A+Lively+and+Entertaining+Guide+to+Reading+Between+the+Lines&amp;qid=1588703377&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Abel</dc:creator>
  <cp:lastModifiedBy>Julie Pruitt</cp:lastModifiedBy>
  <cp:revision>2</cp:revision>
  <dcterms:created xsi:type="dcterms:W3CDTF">2020-05-18T21:26:00Z</dcterms:created>
  <dcterms:modified xsi:type="dcterms:W3CDTF">2020-05-18T21:26:00Z</dcterms:modified>
</cp:coreProperties>
</file>