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4584" w14:textId="77777777" w:rsidR="00CD3307" w:rsidRPr="00CD3307" w:rsidRDefault="00CD3307" w:rsidP="00CD3307">
      <w:pPr>
        <w:jc w:val="center"/>
        <w:rPr>
          <w:rFonts w:ascii="Avenir Next LT Pro" w:hAnsi="Avenir Next LT Pro"/>
          <w:sz w:val="40"/>
          <w:szCs w:val="40"/>
        </w:rPr>
      </w:pPr>
      <w:bookmarkStart w:id="0" w:name="_GoBack"/>
      <w:bookmarkEnd w:id="0"/>
      <w:r w:rsidRPr="00CD3307">
        <w:rPr>
          <w:rFonts w:ascii="Avenir Next LT Pro" w:hAnsi="Avenir Next LT Pro"/>
          <w:sz w:val="40"/>
          <w:szCs w:val="40"/>
        </w:rPr>
        <w:t xml:space="preserve">AP LANGUAGE AND COMPOSITION </w:t>
      </w:r>
    </w:p>
    <w:p w14:paraId="7D89977D" w14:textId="17BA9619" w:rsidR="00CD3307" w:rsidRPr="00CD3307" w:rsidRDefault="00CD3307" w:rsidP="00CD3307">
      <w:pPr>
        <w:jc w:val="center"/>
        <w:rPr>
          <w:rFonts w:ascii="Avenir Book" w:hAnsi="Avenir Book"/>
          <w:b/>
          <w:bCs/>
          <w:sz w:val="40"/>
          <w:szCs w:val="40"/>
        </w:rPr>
      </w:pPr>
      <w:r w:rsidRPr="00CD3307">
        <w:rPr>
          <w:rFonts w:ascii="Avenir Book" w:hAnsi="Avenir Book"/>
          <w:b/>
          <w:bCs/>
          <w:sz w:val="40"/>
          <w:szCs w:val="40"/>
        </w:rPr>
        <w:t>SUMMER READING</w:t>
      </w:r>
    </w:p>
    <w:p w14:paraId="76EA99A4" w14:textId="2115324C" w:rsidR="00CD3307" w:rsidRDefault="00CD3307" w:rsidP="00CD3307">
      <w:pPr>
        <w:jc w:val="center"/>
        <w:rPr>
          <w:b/>
          <w:bCs/>
        </w:rPr>
      </w:pPr>
    </w:p>
    <w:p w14:paraId="4537620E" w14:textId="78B981C2" w:rsidR="00CD3307" w:rsidRDefault="00CD3307" w:rsidP="00CD3307">
      <w:pPr>
        <w:jc w:val="center"/>
        <w:rPr>
          <w:b/>
          <w:bCs/>
        </w:rPr>
      </w:pPr>
    </w:p>
    <w:p w14:paraId="7FB3E509" w14:textId="388A46A4" w:rsidR="00CD3307" w:rsidRDefault="00CD3307" w:rsidP="00CD3307">
      <w:pPr>
        <w:jc w:val="center"/>
        <w:rPr>
          <w:b/>
          <w:bCs/>
        </w:rPr>
      </w:pPr>
      <w:r>
        <w:rPr>
          <w:b/>
          <w:bCs/>
          <w:noProof/>
        </w:rPr>
        <w:drawing>
          <wp:inline distT="0" distB="0" distL="0" distR="0" wp14:anchorId="2BC4D3DA" wp14:editId="0C867837">
            <wp:extent cx="6858000" cy="21488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360460_10156400191039780_8265984257042677760_n.jpg"/>
                    <pic:cNvPicPr/>
                  </pic:nvPicPr>
                  <pic:blipFill>
                    <a:blip r:embed="rId6">
                      <a:extLst>
                        <a:ext uri="{28A0092B-C50C-407E-A947-70E740481C1C}">
                          <a14:useLocalDpi xmlns:a14="http://schemas.microsoft.com/office/drawing/2010/main" val="0"/>
                        </a:ext>
                      </a:extLst>
                    </a:blip>
                    <a:stretch>
                      <a:fillRect/>
                    </a:stretch>
                  </pic:blipFill>
                  <pic:spPr>
                    <a:xfrm>
                      <a:off x="0" y="0"/>
                      <a:ext cx="6858000" cy="2148840"/>
                    </a:xfrm>
                    <a:prstGeom prst="rect">
                      <a:avLst/>
                    </a:prstGeom>
                  </pic:spPr>
                </pic:pic>
              </a:graphicData>
            </a:graphic>
          </wp:inline>
        </w:drawing>
      </w:r>
    </w:p>
    <w:p w14:paraId="7FD555F5" w14:textId="364FA6F8" w:rsidR="00CD3307" w:rsidRDefault="00CD3307" w:rsidP="00CD3307">
      <w:pPr>
        <w:jc w:val="center"/>
        <w:rPr>
          <w:b/>
          <w:bCs/>
        </w:rPr>
      </w:pPr>
    </w:p>
    <w:p w14:paraId="107E35AD" w14:textId="54DDE093" w:rsidR="00CD3307" w:rsidRDefault="00CD3307"/>
    <w:p w14:paraId="5EFD401E" w14:textId="7A7E30B7" w:rsidR="00CD3307" w:rsidRDefault="00CD3307">
      <w:r>
        <w:t xml:space="preserve">The AP Language and Composition course is intended to prepare students with the skills earned in an introductory college composition course. The curriculum is targeted to develop evidence-based argumentation and critical reasoning through careful analyses of nonfiction texts. Over the course of the school year, we will focus on understanding how writers form their arguments and what rhetorical situations are involved in informing those decisions. </w:t>
      </w:r>
    </w:p>
    <w:p w14:paraId="2E3CD75A" w14:textId="6F1E75CD" w:rsidR="00CD3307" w:rsidRDefault="00CD3307"/>
    <w:p w14:paraId="7E9A3F11" w14:textId="4DA5ADE8" w:rsidR="00CD3307" w:rsidRDefault="00CD3307">
      <w:r>
        <w:t xml:space="preserve">In order to best prepare you for the final AP Examination, you will need to cover some of the material on your own before we gather in the fall. Namely, </w:t>
      </w:r>
      <w:r w:rsidRPr="00CD3307">
        <w:rPr>
          <w:b/>
          <w:bCs/>
        </w:rPr>
        <w:t>you will read three nonfiction works this summer</w:t>
      </w:r>
      <w:r>
        <w:t xml:space="preserve">: one research-based work, one narrative nonfiction work, and one mandatory class reader on effectively reading nonfiction. </w:t>
      </w:r>
    </w:p>
    <w:p w14:paraId="762046EB" w14:textId="4F4DA8DF" w:rsidR="00CD3307" w:rsidRDefault="00CD3307"/>
    <w:p w14:paraId="71544475" w14:textId="011C2A51" w:rsidR="00CD3307" w:rsidRDefault="00CD3307">
      <w:r w:rsidRPr="00CD3307">
        <w:rPr>
          <w:b/>
          <w:bCs/>
        </w:rPr>
        <w:t>For each reading, you will be asked to complete an assignment</w:t>
      </w:r>
      <w:r>
        <w:t xml:space="preserve"> outlined below each selection list. These assignments are meant to aid you in (1) providing material you can reference when preparing for the AP Exam, (2) supplying you with references for in-class discussions, (3) giving you a head start on the first assignment of the fall semester which will be based off these readings.</w:t>
      </w:r>
    </w:p>
    <w:p w14:paraId="27C69CAA" w14:textId="241ED492" w:rsidR="00CD3307" w:rsidRDefault="00CD3307" w:rsidP="00CD3307">
      <w:pPr>
        <w:pStyle w:val="NormalWeb"/>
        <w:rPr>
          <w:rFonts w:ascii="CalifornianFB" w:hAnsi="CalifornianFB"/>
        </w:rPr>
      </w:pPr>
      <w:r w:rsidRPr="00CD3307">
        <w:rPr>
          <w:b/>
          <w:bCs/>
          <w:i/>
          <w:iCs/>
        </w:rPr>
        <w:t>Please note</w:t>
      </w:r>
      <w:r w:rsidRPr="00CD3307">
        <w:rPr>
          <w:rFonts w:ascii="CalifornianFB" w:hAnsi="CalifornianFB"/>
          <w:b/>
          <w:bCs/>
          <w:i/>
          <w:iCs/>
        </w:rPr>
        <w:t>:</w:t>
      </w:r>
      <w:r w:rsidRPr="00CD3307">
        <w:rPr>
          <w:rFonts w:ascii="CalifornianFB" w:hAnsi="CalifornianFB"/>
        </w:rPr>
        <w:t xml:space="preserve"> Since AP English Language is a college-level course, the books on th</w:t>
      </w:r>
      <w:r>
        <w:rPr>
          <w:rFonts w:ascii="CalifornianFB" w:hAnsi="CalifornianFB"/>
        </w:rPr>
        <w:t>ese</w:t>
      </w:r>
      <w:r w:rsidRPr="00CD3307">
        <w:rPr>
          <w:rFonts w:ascii="CalifornianFB" w:hAnsi="CalifornianFB"/>
        </w:rPr>
        <w:t xml:space="preserve"> list</w:t>
      </w:r>
      <w:r>
        <w:rPr>
          <w:rFonts w:ascii="CalifornianFB" w:hAnsi="CalifornianFB"/>
        </w:rPr>
        <w:t>s</w:t>
      </w:r>
      <w:r w:rsidRPr="00CD3307">
        <w:rPr>
          <w:rFonts w:ascii="CalifornianFB" w:hAnsi="CalifornianFB"/>
        </w:rPr>
        <w:t xml:space="preserve"> contain college-level reading material. Some of the books include graphic situations, violence, and language, which some may consider offensive. I’ve provided links to each of the books’ Amazon pages</w:t>
      </w:r>
      <w:r>
        <w:rPr>
          <w:rFonts w:ascii="CalifornianFB" w:hAnsi="CalifornianFB"/>
        </w:rPr>
        <w:t xml:space="preserve"> so that you can read their synopses and reviews for yourself.  You are free to make selections</w:t>
      </w:r>
      <w:r w:rsidRPr="00CD3307">
        <w:rPr>
          <w:rFonts w:ascii="CalifornianFB" w:hAnsi="CalifornianFB"/>
        </w:rPr>
        <w:t xml:space="preserve"> that</w:t>
      </w:r>
      <w:r>
        <w:rPr>
          <w:rFonts w:ascii="CalifornianFB" w:hAnsi="CalifornianFB"/>
        </w:rPr>
        <w:t xml:space="preserve"> are</w:t>
      </w:r>
      <w:r w:rsidRPr="00CD3307">
        <w:rPr>
          <w:rFonts w:ascii="CalifornianFB" w:hAnsi="CalifornianFB"/>
        </w:rPr>
        <w:t xml:space="preserve"> appropriate for you and your comfort level. </w:t>
      </w:r>
    </w:p>
    <w:p w14:paraId="6A6EC7B5" w14:textId="647718BA" w:rsidR="00CD3307" w:rsidRPr="00CD3307" w:rsidRDefault="00CD3307" w:rsidP="00CD3307">
      <w:pPr>
        <w:jc w:val="center"/>
        <w:rPr>
          <w:rFonts w:ascii="CalifornianFB" w:hAnsi="CalifornianFB"/>
          <w:b/>
          <w:bCs/>
        </w:rPr>
      </w:pPr>
      <w:r w:rsidRPr="00CD3307">
        <w:rPr>
          <w:rFonts w:ascii="CalifornianFB" w:hAnsi="CalifornianFB"/>
          <w:b/>
          <w:bCs/>
        </w:rPr>
        <w:t xml:space="preserve">All Readings and Assignments will be due at the end of the first week of classes. </w:t>
      </w:r>
      <w:r w:rsidRPr="00CD3307">
        <w:rPr>
          <w:rFonts w:ascii="CalifornianFB" w:hAnsi="CalifornianFB"/>
          <w:b/>
          <w:bCs/>
        </w:rPr>
        <w:br w:type="page"/>
      </w:r>
    </w:p>
    <w:p w14:paraId="36F0493D" w14:textId="77777777" w:rsidR="00CD3307" w:rsidRDefault="00CD3307" w:rsidP="00CD3307">
      <w:pPr>
        <w:shd w:val="clear" w:color="auto" w:fill="FFE599" w:themeFill="accent4" w:themeFillTint="66"/>
        <w:jc w:val="center"/>
        <w:rPr>
          <w:b/>
          <w:bCs/>
        </w:rPr>
      </w:pPr>
      <w:r>
        <w:rPr>
          <w:b/>
          <w:bCs/>
        </w:rPr>
        <w:lastRenderedPageBreak/>
        <w:t xml:space="preserve">Reading 1: </w:t>
      </w:r>
      <w:r w:rsidRPr="00CD3307">
        <w:t>Required Reading</w:t>
      </w:r>
    </w:p>
    <w:p w14:paraId="3B3684DF" w14:textId="77777777" w:rsidR="00CD3307" w:rsidRPr="00CD3307" w:rsidRDefault="00CD3307" w:rsidP="00CD3307">
      <w:pPr>
        <w:shd w:val="clear" w:color="auto" w:fill="FFE599" w:themeFill="accent4" w:themeFillTint="66"/>
        <w:rPr>
          <w:b/>
          <w:bCs/>
        </w:rPr>
      </w:pPr>
    </w:p>
    <w:p w14:paraId="35944571" w14:textId="77777777" w:rsidR="00CD3307" w:rsidRPr="00CD3307" w:rsidRDefault="00CD3307" w:rsidP="00CD3307">
      <w:pPr>
        <w:ind w:left="720" w:hanging="720"/>
      </w:pPr>
      <w:r w:rsidRPr="00CD3307">
        <w:t xml:space="preserve">Foster, Thomas. </w:t>
      </w:r>
      <w:hyperlink r:id="rId7" w:history="1">
        <w:r w:rsidRPr="00CD3307">
          <w:rPr>
            <w:rStyle w:val="Hyperlink"/>
          </w:rPr>
          <w:t>How to Read Nonfiction Like a Professor: A Smart, Irreverent Guide to Biography, History, Journalism, Blogs, and Everything in Between</w:t>
        </w:r>
      </w:hyperlink>
      <w:r>
        <w:t xml:space="preserve">. HarperCollins, 2020. </w:t>
      </w:r>
    </w:p>
    <w:p w14:paraId="1438BF25" w14:textId="77777777" w:rsidR="00CD3307" w:rsidRDefault="00CD3307" w:rsidP="00CD3307"/>
    <w:p w14:paraId="60099FAB" w14:textId="77777777" w:rsidR="00CD3307" w:rsidRPr="00CD3307" w:rsidRDefault="00CD3307" w:rsidP="00CD3307">
      <w:pPr>
        <w:shd w:val="clear" w:color="auto" w:fill="FFF2CC" w:themeFill="accent4" w:themeFillTint="33"/>
        <w:rPr>
          <w:b/>
          <w:bCs/>
        </w:rPr>
      </w:pPr>
      <w:r w:rsidRPr="00CD3307">
        <w:rPr>
          <w:b/>
          <w:bCs/>
        </w:rPr>
        <w:t xml:space="preserve">Assignment </w:t>
      </w:r>
      <w:r>
        <w:rPr>
          <w:b/>
          <w:bCs/>
        </w:rPr>
        <w:t>1</w:t>
      </w:r>
      <w:r w:rsidRPr="00CD3307">
        <w:rPr>
          <w:b/>
          <w:bCs/>
        </w:rPr>
        <w:t xml:space="preserve">: </w:t>
      </w:r>
    </w:p>
    <w:p w14:paraId="6C3F49EC" w14:textId="77777777" w:rsidR="00CD3307" w:rsidRDefault="00CD3307" w:rsidP="00CD3307">
      <w:r>
        <w:t>For each chapter, you will want to answer the following:</w:t>
      </w:r>
    </w:p>
    <w:p w14:paraId="5303C4AA" w14:textId="77777777" w:rsidR="00CD3307" w:rsidRDefault="00CD3307" w:rsidP="00CD3307">
      <w:pPr>
        <w:pStyle w:val="ListParagraph"/>
        <w:numPr>
          <w:ilvl w:val="0"/>
          <w:numId w:val="3"/>
        </w:numPr>
      </w:pPr>
      <w:r>
        <w:t>The chapter’s main point</w:t>
      </w:r>
    </w:p>
    <w:p w14:paraId="529C972E" w14:textId="77777777" w:rsidR="00CD3307" w:rsidRDefault="00CD3307" w:rsidP="00CD3307">
      <w:pPr>
        <w:pStyle w:val="ListParagraph"/>
        <w:numPr>
          <w:ilvl w:val="0"/>
          <w:numId w:val="3"/>
        </w:numPr>
      </w:pPr>
      <w:r>
        <w:t xml:space="preserve">A quote that you feel demonstrates the main point </w:t>
      </w:r>
    </w:p>
    <w:p w14:paraId="5C60AF5A" w14:textId="77777777" w:rsidR="00CD3307" w:rsidRDefault="00CD3307" w:rsidP="00CD3307">
      <w:pPr>
        <w:pStyle w:val="ListParagraph"/>
        <w:numPr>
          <w:ilvl w:val="0"/>
          <w:numId w:val="3"/>
        </w:numPr>
      </w:pPr>
      <w:r>
        <w:t>One thing you learned</w:t>
      </w:r>
    </w:p>
    <w:p w14:paraId="04340244" w14:textId="4DCDAC85" w:rsidR="00CD3307" w:rsidRDefault="00CD3307" w:rsidP="00CD3307">
      <w:pPr>
        <w:pStyle w:val="ListParagraph"/>
        <w:numPr>
          <w:ilvl w:val="0"/>
          <w:numId w:val="3"/>
        </w:numPr>
      </w:pPr>
      <w:r>
        <w:t>One thing that confused you/you want to think about further</w:t>
      </w:r>
    </w:p>
    <w:p w14:paraId="66604F18" w14:textId="48E8920B" w:rsidR="00CD3307" w:rsidRDefault="00CD3307" w:rsidP="00CD3307">
      <w:pPr>
        <w:pStyle w:val="ListParagraph"/>
        <w:numPr>
          <w:ilvl w:val="0"/>
          <w:numId w:val="3"/>
        </w:numPr>
      </w:pPr>
      <w:r>
        <w:t>1-2 discussion questions relevant to the chapter’s topic</w:t>
      </w:r>
    </w:p>
    <w:p w14:paraId="59B0AED6" w14:textId="1BD3247D" w:rsidR="00CD3307" w:rsidRDefault="00CD3307"/>
    <w:p w14:paraId="3DB262D5" w14:textId="77777777" w:rsidR="00CD3307" w:rsidRDefault="00CD3307" w:rsidP="00CD3307">
      <w:pPr>
        <w:shd w:val="clear" w:color="auto" w:fill="B4C6E7" w:themeFill="accent1" w:themeFillTint="66"/>
        <w:jc w:val="center"/>
      </w:pPr>
    </w:p>
    <w:p w14:paraId="4E71585C" w14:textId="6DBECC28" w:rsidR="00CD3307" w:rsidRPr="00CD3307" w:rsidRDefault="00CD3307" w:rsidP="00CD3307">
      <w:pPr>
        <w:shd w:val="clear" w:color="auto" w:fill="B4C6E7" w:themeFill="accent1" w:themeFillTint="66"/>
        <w:jc w:val="center"/>
      </w:pPr>
      <w:r>
        <w:rPr>
          <w:b/>
          <w:bCs/>
        </w:rPr>
        <w:t xml:space="preserve">Reading 2: </w:t>
      </w:r>
      <w:r w:rsidRPr="00CD3307">
        <w:t xml:space="preserve">Choose </w:t>
      </w:r>
      <w:r w:rsidRPr="00CD3307">
        <w:rPr>
          <w:b/>
          <w:bCs/>
          <w:u w:val="single"/>
        </w:rPr>
        <w:t>ONE</w:t>
      </w:r>
      <w:r w:rsidRPr="00CD3307">
        <w:t xml:space="preserve"> of the following </w:t>
      </w:r>
      <w:r>
        <w:t xml:space="preserve">Research-Based </w:t>
      </w:r>
      <w:r w:rsidRPr="00CD3307">
        <w:t>Books:</w:t>
      </w:r>
    </w:p>
    <w:p w14:paraId="1787B779" w14:textId="77777777" w:rsidR="00CD3307" w:rsidRPr="00CD3307" w:rsidRDefault="00CD3307" w:rsidP="00CD3307">
      <w:pPr>
        <w:shd w:val="clear" w:color="auto" w:fill="B4C6E7" w:themeFill="accent1" w:themeFillTint="66"/>
        <w:jc w:val="center"/>
      </w:pPr>
    </w:p>
    <w:p w14:paraId="52056B55" w14:textId="77777777" w:rsidR="00CD3307" w:rsidRDefault="00CD3307" w:rsidP="00CD3307">
      <w:pPr>
        <w:ind w:left="720" w:hanging="720"/>
      </w:pPr>
    </w:p>
    <w:p w14:paraId="582805C4" w14:textId="7E13A09C" w:rsidR="00CD3307" w:rsidRPr="00CD3307" w:rsidRDefault="00CD3307" w:rsidP="00CD3307">
      <w:pPr>
        <w:ind w:left="1440" w:hanging="720"/>
      </w:pPr>
      <w:r>
        <w:t xml:space="preserve">Acemoglu, Daron and James A Robinson. </w:t>
      </w:r>
      <w:hyperlink r:id="rId8" w:history="1">
        <w:r w:rsidRPr="00CD3307">
          <w:rPr>
            <w:rStyle w:val="Hyperlink"/>
            <w:i/>
            <w:iCs/>
          </w:rPr>
          <w:t>Why Nations Fail: The Origins of Power, Prosperity, and Poverty</w:t>
        </w:r>
      </w:hyperlink>
      <w:r>
        <w:t xml:space="preserve">. Random House, 2013. </w:t>
      </w:r>
    </w:p>
    <w:p w14:paraId="582AC687" w14:textId="5E7DE09E" w:rsidR="00CD3307" w:rsidRDefault="00CD3307" w:rsidP="00CD3307">
      <w:pPr>
        <w:pStyle w:val="ListParagraph"/>
        <w:numPr>
          <w:ilvl w:val="0"/>
          <w:numId w:val="2"/>
        </w:numPr>
        <w:ind w:left="1800"/>
      </w:pPr>
      <w:r>
        <w:t>Topics: economics, government, international relations</w:t>
      </w:r>
    </w:p>
    <w:p w14:paraId="517A2D67" w14:textId="77777777" w:rsidR="00CD3307" w:rsidRDefault="00CD3307" w:rsidP="00CD3307">
      <w:pPr>
        <w:ind w:left="1440" w:hanging="720"/>
      </w:pPr>
    </w:p>
    <w:p w14:paraId="4049A478" w14:textId="345408F1" w:rsidR="00CD3307" w:rsidRDefault="00CD3307" w:rsidP="00CD3307">
      <w:pPr>
        <w:ind w:left="1440" w:hanging="720"/>
      </w:pPr>
      <w:r>
        <w:t xml:space="preserve">Alexander, Michelle. </w:t>
      </w:r>
      <w:hyperlink r:id="rId9" w:history="1">
        <w:r w:rsidRPr="00CD3307">
          <w:rPr>
            <w:rStyle w:val="Hyperlink"/>
            <w:i/>
            <w:iCs/>
          </w:rPr>
          <w:t>The New Jim Crow: Mass Incarceration In The Age of Colorblindness</w:t>
        </w:r>
      </w:hyperlink>
      <w:r>
        <w:rPr>
          <w:i/>
          <w:iCs/>
        </w:rPr>
        <w:t xml:space="preserve">. </w:t>
      </w:r>
      <w:r>
        <w:t xml:space="preserve">The New Press, 2010. </w:t>
      </w:r>
    </w:p>
    <w:p w14:paraId="6C983F30" w14:textId="11F8DA1F" w:rsidR="00CD3307" w:rsidRDefault="00CD3307" w:rsidP="00CD3307">
      <w:pPr>
        <w:pStyle w:val="ListParagraph"/>
        <w:numPr>
          <w:ilvl w:val="0"/>
          <w:numId w:val="2"/>
        </w:numPr>
        <w:ind w:left="1800"/>
      </w:pPr>
      <w:r>
        <w:t>Topics: mass incarceration, prison reform, race</w:t>
      </w:r>
    </w:p>
    <w:p w14:paraId="2BDF72BF" w14:textId="77777777" w:rsidR="00CD3307" w:rsidRPr="00CD3307" w:rsidRDefault="00CD3307" w:rsidP="00CD3307">
      <w:pPr>
        <w:pStyle w:val="ListParagraph"/>
        <w:ind w:left="1800"/>
      </w:pPr>
    </w:p>
    <w:p w14:paraId="6C8F8B34" w14:textId="7AFFC995" w:rsidR="00CD3307" w:rsidRDefault="00CD3307" w:rsidP="00CD3307">
      <w:pPr>
        <w:ind w:left="1440" w:hanging="720"/>
      </w:pPr>
      <w:r>
        <w:t xml:space="preserve">Ehrenreich, Barbara. </w:t>
      </w:r>
      <w:hyperlink r:id="rId10" w:history="1">
        <w:r w:rsidRPr="00CD3307">
          <w:rPr>
            <w:rStyle w:val="Hyperlink"/>
            <w:i/>
            <w:iCs/>
          </w:rPr>
          <w:t>Nickel and Dimed: On (Not) Getting By In America</w:t>
        </w:r>
      </w:hyperlink>
      <w:r>
        <w:t>. Picador</w:t>
      </w:r>
      <w:r>
        <w:rPr>
          <w:i/>
          <w:iCs/>
        </w:rPr>
        <w:t xml:space="preserve">, </w:t>
      </w:r>
      <w:r>
        <w:t xml:space="preserve">2011. </w:t>
      </w:r>
    </w:p>
    <w:p w14:paraId="67F3FE01" w14:textId="73B638F8" w:rsidR="00CD3307" w:rsidRDefault="00CD3307" w:rsidP="00CD3307">
      <w:pPr>
        <w:pStyle w:val="ListParagraph"/>
        <w:numPr>
          <w:ilvl w:val="0"/>
          <w:numId w:val="2"/>
        </w:numPr>
        <w:ind w:left="1800"/>
      </w:pPr>
      <w:r>
        <w:t>Topics: class, wages, poverty</w:t>
      </w:r>
    </w:p>
    <w:p w14:paraId="71A63CD0" w14:textId="1E1EFF24" w:rsidR="00CD3307" w:rsidRDefault="00CD3307" w:rsidP="00CD3307">
      <w:pPr>
        <w:ind w:left="1440" w:hanging="720"/>
      </w:pPr>
    </w:p>
    <w:p w14:paraId="262ED794" w14:textId="70696237" w:rsidR="00CD3307" w:rsidRDefault="00CD3307" w:rsidP="00CD3307">
      <w:pPr>
        <w:ind w:left="1440" w:hanging="720"/>
      </w:pPr>
      <w:r>
        <w:t xml:space="preserve">Fainaru-Wada, Mark. </w:t>
      </w:r>
      <w:hyperlink r:id="rId11" w:history="1">
        <w:r w:rsidRPr="00CD3307">
          <w:rPr>
            <w:rStyle w:val="Hyperlink"/>
            <w:i/>
            <w:iCs/>
          </w:rPr>
          <w:t>League of Denial: The NFL, Concussions, and The Battle for Truth</w:t>
        </w:r>
        <w:r w:rsidRPr="00CD3307">
          <w:rPr>
            <w:rStyle w:val="Hyperlink"/>
          </w:rPr>
          <w:t>.</w:t>
        </w:r>
      </w:hyperlink>
      <w:r>
        <w:t xml:space="preserve"> Crown Archetype, 2008. </w:t>
      </w:r>
    </w:p>
    <w:p w14:paraId="258B26B9" w14:textId="6799C378" w:rsidR="00CD3307" w:rsidRDefault="00CD3307" w:rsidP="00CD3307">
      <w:pPr>
        <w:pStyle w:val="ListParagraph"/>
        <w:numPr>
          <w:ilvl w:val="0"/>
          <w:numId w:val="2"/>
        </w:numPr>
        <w:ind w:left="1800"/>
      </w:pPr>
      <w:r>
        <w:t>Topics: football, health, CTE</w:t>
      </w:r>
    </w:p>
    <w:p w14:paraId="10ECC89C" w14:textId="6547EF1B" w:rsidR="00CD3307" w:rsidRDefault="00CD3307" w:rsidP="00CD3307">
      <w:pPr>
        <w:pStyle w:val="ListParagraph"/>
        <w:ind w:left="1800"/>
      </w:pPr>
    </w:p>
    <w:p w14:paraId="13ACC4DD" w14:textId="7A386027" w:rsidR="00CD3307" w:rsidRDefault="00CD3307" w:rsidP="00CD3307">
      <w:pPr>
        <w:ind w:left="1440" w:hanging="720"/>
      </w:pPr>
      <w:r>
        <w:t xml:space="preserve">Schlosser, Eric. </w:t>
      </w:r>
      <w:hyperlink r:id="rId12" w:history="1">
        <w:r w:rsidRPr="00CD3307">
          <w:rPr>
            <w:rStyle w:val="Hyperlink"/>
            <w:i/>
            <w:iCs/>
          </w:rPr>
          <w:t>Fast Food Nation: The Dark Side of the All-American Meal</w:t>
        </w:r>
        <w:r w:rsidRPr="00CD3307">
          <w:rPr>
            <w:rStyle w:val="Hyperlink"/>
          </w:rPr>
          <w:t>.</w:t>
        </w:r>
      </w:hyperlink>
      <w:r>
        <w:t xml:space="preserve"> Mariner Books, 2001. </w:t>
      </w:r>
    </w:p>
    <w:p w14:paraId="006141E2" w14:textId="00C9F41A" w:rsidR="00CD3307" w:rsidRDefault="00CD3307" w:rsidP="00CD3307">
      <w:pPr>
        <w:pStyle w:val="ListParagraph"/>
        <w:numPr>
          <w:ilvl w:val="0"/>
          <w:numId w:val="2"/>
        </w:numPr>
        <w:ind w:left="1800"/>
      </w:pPr>
      <w:r>
        <w:t>Topics: food, health, class</w:t>
      </w:r>
    </w:p>
    <w:p w14:paraId="25DB17E8" w14:textId="77777777" w:rsidR="00CD3307" w:rsidRPr="00CD3307" w:rsidRDefault="00CD3307" w:rsidP="00CD3307">
      <w:pPr>
        <w:ind w:left="720"/>
      </w:pPr>
    </w:p>
    <w:p w14:paraId="74BC3C05" w14:textId="4078180A" w:rsidR="00CD3307" w:rsidRDefault="00CD3307" w:rsidP="00CD3307">
      <w:pPr>
        <w:ind w:left="720"/>
      </w:pPr>
      <w:r>
        <w:t xml:space="preserve">Weisman, Alan. </w:t>
      </w:r>
      <w:hyperlink r:id="rId13" w:history="1">
        <w:r w:rsidRPr="00CD3307">
          <w:rPr>
            <w:rStyle w:val="Hyperlink"/>
            <w:i/>
            <w:iCs/>
          </w:rPr>
          <w:t>World Without Us</w:t>
        </w:r>
      </w:hyperlink>
      <w:r>
        <w:rPr>
          <w:i/>
          <w:iCs/>
        </w:rPr>
        <w:t>.</w:t>
      </w:r>
      <w:r>
        <w:t xml:space="preserve"> Picador, 2008. </w:t>
      </w:r>
    </w:p>
    <w:p w14:paraId="5A3F1A03" w14:textId="7EE1CD31" w:rsidR="00CD3307" w:rsidRPr="00CD3307" w:rsidRDefault="00CD3307" w:rsidP="00CD3307">
      <w:pPr>
        <w:pStyle w:val="ListParagraph"/>
        <w:numPr>
          <w:ilvl w:val="0"/>
          <w:numId w:val="2"/>
        </w:numPr>
        <w:ind w:left="2520"/>
      </w:pPr>
      <w:r>
        <w:t>Topics: Environment, science</w:t>
      </w:r>
    </w:p>
    <w:p w14:paraId="46202619" w14:textId="22EC4ACC" w:rsidR="00CD3307" w:rsidRDefault="00CD3307"/>
    <w:p w14:paraId="18DC0F06" w14:textId="4AA1B650" w:rsidR="00CD3307" w:rsidRPr="00CD3307" w:rsidRDefault="00CD3307" w:rsidP="00CD3307">
      <w:pPr>
        <w:shd w:val="clear" w:color="auto" w:fill="D9E2F3" w:themeFill="accent1" w:themeFillTint="33"/>
        <w:rPr>
          <w:b/>
          <w:bCs/>
        </w:rPr>
      </w:pPr>
      <w:r>
        <w:rPr>
          <w:b/>
          <w:bCs/>
        </w:rPr>
        <w:t xml:space="preserve">Assignment 2: </w:t>
      </w:r>
    </w:p>
    <w:p w14:paraId="3F252860" w14:textId="3D6ECBEE" w:rsidR="00CD3307" w:rsidRDefault="00CD3307" w:rsidP="00CD3307">
      <w:pPr>
        <w:pStyle w:val="ListParagraph"/>
        <w:numPr>
          <w:ilvl w:val="0"/>
          <w:numId w:val="4"/>
        </w:numPr>
        <w:ind w:left="1080"/>
      </w:pPr>
      <w:r>
        <w:t>Decide what the central argument of the book is</w:t>
      </w:r>
    </w:p>
    <w:p w14:paraId="003DFA8C" w14:textId="77777777" w:rsidR="00CD3307" w:rsidRDefault="00CD3307" w:rsidP="00CD3307">
      <w:pPr>
        <w:pStyle w:val="ListParagraph"/>
        <w:numPr>
          <w:ilvl w:val="0"/>
          <w:numId w:val="4"/>
        </w:numPr>
        <w:ind w:left="1080"/>
      </w:pPr>
      <w:r>
        <w:t xml:space="preserve">Choose at least 10 passages that show how the author supports their argument </w:t>
      </w:r>
    </w:p>
    <w:p w14:paraId="71F51B90" w14:textId="61534129" w:rsidR="00CD3307" w:rsidRDefault="00CD3307" w:rsidP="00CD3307">
      <w:pPr>
        <w:pStyle w:val="ListParagraph"/>
        <w:numPr>
          <w:ilvl w:val="2"/>
          <w:numId w:val="4"/>
        </w:numPr>
        <w:ind w:left="1800"/>
      </w:pPr>
      <w:r>
        <w:t>i.e. quotes that demonstrate they are correct in their opinion with either facts, statistics, anecdotes, etc.</w:t>
      </w:r>
    </w:p>
    <w:p w14:paraId="0969FC0F" w14:textId="51F7A553" w:rsidR="00CD3307" w:rsidRDefault="00CD3307" w:rsidP="00CD3307">
      <w:pPr>
        <w:pStyle w:val="ListParagraph"/>
        <w:numPr>
          <w:ilvl w:val="0"/>
          <w:numId w:val="4"/>
        </w:numPr>
        <w:ind w:left="1080"/>
      </w:pPr>
      <w:r>
        <w:t>Choose at least 5 passages where the author addresses people who disagree with them</w:t>
      </w:r>
    </w:p>
    <w:p w14:paraId="248E3C6B" w14:textId="2511BBED" w:rsidR="00CD3307" w:rsidRDefault="00CD3307" w:rsidP="00CD3307">
      <w:pPr>
        <w:pStyle w:val="ListParagraph"/>
        <w:numPr>
          <w:ilvl w:val="2"/>
          <w:numId w:val="4"/>
        </w:numPr>
        <w:ind w:left="1800"/>
      </w:pPr>
      <w:r>
        <w:t xml:space="preserve">Consider – how does the author demonstrate </w:t>
      </w:r>
      <w:r>
        <w:rPr>
          <w:i/>
          <w:iCs/>
        </w:rPr>
        <w:t xml:space="preserve">why </w:t>
      </w:r>
      <w:r>
        <w:t>others disagree with them without making it seem like the other side is right?</w:t>
      </w:r>
    </w:p>
    <w:p w14:paraId="083954C1" w14:textId="346333D6" w:rsidR="00CD3307" w:rsidRDefault="00CD3307" w:rsidP="00CD3307">
      <w:pPr>
        <w:pStyle w:val="ListParagraph"/>
        <w:numPr>
          <w:ilvl w:val="0"/>
          <w:numId w:val="4"/>
        </w:numPr>
        <w:ind w:left="1080"/>
      </w:pPr>
      <w:r>
        <w:t>Outline any bias the writer might have in arguing his/her topic</w:t>
      </w:r>
    </w:p>
    <w:p w14:paraId="5CC8702F" w14:textId="0670B977" w:rsidR="00CD3307" w:rsidRDefault="00CD3307" w:rsidP="00CD3307">
      <w:pPr>
        <w:pStyle w:val="ListParagraph"/>
        <w:numPr>
          <w:ilvl w:val="0"/>
          <w:numId w:val="4"/>
        </w:numPr>
        <w:ind w:left="1080"/>
      </w:pPr>
      <w:r>
        <w:t>What events prompted the writer to argue this when they did? Are they explicitly stated or did you have to infer?</w:t>
      </w:r>
    </w:p>
    <w:p w14:paraId="5AD66FC7" w14:textId="2579186F" w:rsidR="00CD3307" w:rsidRDefault="00CD3307" w:rsidP="00CD3307">
      <w:pPr>
        <w:pStyle w:val="ListParagraph"/>
        <w:numPr>
          <w:ilvl w:val="0"/>
          <w:numId w:val="4"/>
        </w:numPr>
        <w:ind w:left="1080"/>
      </w:pPr>
      <w:r>
        <w:t>You should make general notes in the text while reading</w:t>
      </w:r>
    </w:p>
    <w:p w14:paraId="4EE88673" w14:textId="2495544F" w:rsidR="00CD3307" w:rsidRDefault="00CD3307" w:rsidP="00CD3307">
      <w:pPr>
        <w:pStyle w:val="ListParagraph"/>
        <w:numPr>
          <w:ilvl w:val="2"/>
          <w:numId w:val="6"/>
        </w:numPr>
        <w:ind w:left="1980"/>
      </w:pPr>
      <w:r>
        <w:t>What stands out to you</w:t>
      </w:r>
    </w:p>
    <w:p w14:paraId="53A1E182" w14:textId="6726916B" w:rsidR="00CD3307" w:rsidRPr="00CD3307" w:rsidRDefault="00CD3307" w:rsidP="00CD3307">
      <w:pPr>
        <w:pStyle w:val="ListParagraph"/>
        <w:numPr>
          <w:ilvl w:val="2"/>
          <w:numId w:val="6"/>
        </w:numPr>
        <w:ind w:left="1980"/>
      </w:pPr>
      <w:r>
        <w:t>What confuses you</w:t>
      </w:r>
      <w:r>
        <w:br w:type="page"/>
      </w:r>
    </w:p>
    <w:p w14:paraId="211A1E9B" w14:textId="77777777" w:rsidR="00CD3307" w:rsidRDefault="00CD3307" w:rsidP="00CD3307">
      <w:pPr>
        <w:shd w:val="clear" w:color="auto" w:fill="C5E0B3" w:themeFill="accent6" w:themeFillTint="66"/>
        <w:jc w:val="center"/>
        <w:rPr>
          <w:b/>
          <w:bCs/>
        </w:rPr>
      </w:pPr>
    </w:p>
    <w:p w14:paraId="68666146" w14:textId="6B90D998" w:rsidR="00CD3307" w:rsidRDefault="00CD3307" w:rsidP="00CD3307">
      <w:pPr>
        <w:shd w:val="clear" w:color="auto" w:fill="C5E0B3" w:themeFill="accent6" w:themeFillTint="66"/>
        <w:jc w:val="center"/>
      </w:pPr>
      <w:r>
        <w:rPr>
          <w:b/>
          <w:bCs/>
        </w:rPr>
        <w:t xml:space="preserve">Reading 3: </w:t>
      </w:r>
      <w:r w:rsidRPr="00CD3307">
        <w:t xml:space="preserve">Choose </w:t>
      </w:r>
      <w:r w:rsidRPr="00CD3307">
        <w:rPr>
          <w:b/>
          <w:bCs/>
          <w:u w:val="single"/>
        </w:rPr>
        <w:t>ONE</w:t>
      </w:r>
      <w:r w:rsidRPr="00CD3307">
        <w:t xml:space="preserve"> of the following Memoirs/Narrative Nonfiction works:</w:t>
      </w:r>
    </w:p>
    <w:p w14:paraId="41E9260D" w14:textId="77777777" w:rsidR="00CD3307" w:rsidRPr="00CD3307" w:rsidRDefault="00CD3307" w:rsidP="00CD3307">
      <w:pPr>
        <w:shd w:val="clear" w:color="auto" w:fill="C5E0B3" w:themeFill="accent6" w:themeFillTint="66"/>
      </w:pPr>
    </w:p>
    <w:p w14:paraId="623C6449" w14:textId="6E1DE00A" w:rsidR="00CD3307" w:rsidRDefault="00CD3307" w:rsidP="00CD3307">
      <w:pPr>
        <w:ind w:left="1440"/>
      </w:pPr>
      <w:r>
        <w:t xml:space="preserve">Angelou, Maya. </w:t>
      </w:r>
      <w:hyperlink r:id="rId14" w:history="1">
        <w:r w:rsidRPr="00CD3307">
          <w:rPr>
            <w:rStyle w:val="Hyperlink"/>
          </w:rPr>
          <w:t>I Know Why the Caged Bird Sings</w:t>
        </w:r>
      </w:hyperlink>
      <w:r>
        <w:t xml:space="preserve">. Random House, 2009. </w:t>
      </w:r>
    </w:p>
    <w:p w14:paraId="0B28D3ED" w14:textId="6B63D435" w:rsidR="00CD3307" w:rsidRDefault="00CD3307" w:rsidP="00CD3307">
      <w:pPr>
        <w:pStyle w:val="ListParagraph"/>
        <w:numPr>
          <w:ilvl w:val="0"/>
          <w:numId w:val="2"/>
        </w:numPr>
        <w:ind w:left="2520"/>
      </w:pPr>
      <w:r>
        <w:t>Topics: Race, Gender, Class</w:t>
      </w:r>
    </w:p>
    <w:p w14:paraId="00A41523" w14:textId="31CB9E5B" w:rsidR="00CD3307" w:rsidRDefault="00CD3307" w:rsidP="00CD3307">
      <w:pPr>
        <w:ind w:left="1440"/>
      </w:pPr>
    </w:p>
    <w:p w14:paraId="6B86DD34" w14:textId="3BA76B61" w:rsidR="00CD3307" w:rsidRDefault="00CD3307" w:rsidP="00CD3307">
      <w:pPr>
        <w:ind w:left="2160" w:hanging="720"/>
      </w:pPr>
      <w:r>
        <w:t xml:space="preserve">Bryson, Bill. </w:t>
      </w:r>
      <w:hyperlink r:id="rId15" w:history="1">
        <w:r w:rsidRPr="00CD3307">
          <w:rPr>
            <w:rStyle w:val="Hyperlink"/>
            <w:i/>
            <w:iCs/>
          </w:rPr>
          <w:t>A Walk In The Woods: Rediscovering the Appalachian Trail</w:t>
        </w:r>
      </w:hyperlink>
      <w:r>
        <w:t xml:space="preserve">. Broadway Books, 2010. </w:t>
      </w:r>
    </w:p>
    <w:p w14:paraId="1123BD7B" w14:textId="77777777" w:rsidR="00CD3307" w:rsidRDefault="00CD3307" w:rsidP="00CD3307">
      <w:pPr>
        <w:pStyle w:val="ListParagraph"/>
        <w:numPr>
          <w:ilvl w:val="0"/>
          <w:numId w:val="2"/>
        </w:numPr>
        <w:ind w:left="2520"/>
      </w:pPr>
      <w:r>
        <w:t>Topics: Nature</w:t>
      </w:r>
    </w:p>
    <w:p w14:paraId="20CF4ED1" w14:textId="671DCC81" w:rsidR="00CD3307" w:rsidRDefault="00CD3307" w:rsidP="00CD3307">
      <w:pPr>
        <w:ind w:left="1440"/>
      </w:pPr>
    </w:p>
    <w:p w14:paraId="6BEEF089" w14:textId="77777777" w:rsidR="00CD3307" w:rsidRDefault="00CD3307" w:rsidP="00CD3307">
      <w:pPr>
        <w:ind w:left="1440"/>
      </w:pPr>
      <w:r>
        <w:t xml:space="preserve">Copote, Truman.  </w:t>
      </w:r>
      <w:hyperlink r:id="rId16" w:history="1">
        <w:r w:rsidRPr="00CD3307">
          <w:rPr>
            <w:rStyle w:val="Hyperlink"/>
          </w:rPr>
          <w:t>In Cold Blood</w:t>
        </w:r>
      </w:hyperlink>
      <w:r>
        <w:t xml:space="preserve">. Vintage, 1994. </w:t>
      </w:r>
    </w:p>
    <w:p w14:paraId="7D3B6DC4" w14:textId="69F0575D" w:rsidR="00CD3307" w:rsidRDefault="00CD3307" w:rsidP="00CD3307">
      <w:pPr>
        <w:pStyle w:val="ListParagraph"/>
        <w:numPr>
          <w:ilvl w:val="0"/>
          <w:numId w:val="2"/>
        </w:numPr>
        <w:ind w:left="2520"/>
      </w:pPr>
      <w:r>
        <w:t>Topics: True Crime</w:t>
      </w:r>
    </w:p>
    <w:p w14:paraId="43E423FE" w14:textId="4C33954F" w:rsidR="00CD3307" w:rsidRDefault="00CD3307" w:rsidP="00CD3307">
      <w:pPr>
        <w:ind w:left="1440"/>
      </w:pPr>
    </w:p>
    <w:p w14:paraId="3167108E" w14:textId="0D6C34AF" w:rsidR="00CD3307" w:rsidRDefault="00CD3307" w:rsidP="00CD3307">
      <w:pPr>
        <w:ind w:left="1440"/>
      </w:pPr>
      <w:r>
        <w:t xml:space="preserve">Karr, Mary. </w:t>
      </w:r>
      <w:hyperlink r:id="rId17" w:history="1">
        <w:r w:rsidRPr="00CD3307">
          <w:rPr>
            <w:rStyle w:val="Hyperlink"/>
          </w:rPr>
          <w:t>The Liar’s Club</w:t>
        </w:r>
      </w:hyperlink>
      <w:r>
        <w:t xml:space="preserve">. Penguin Books, 2005. </w:t>
      </w:r>
    </w:p>
    <w:p w14:paraId="71F3CF5D" w14:textId="31BD2F10" w:rsidR="00CD3307" w:rsidRDefault="00CD3307" w:rsidP="00CD3307">
      <w:pPr>
        <w:pStyle w:val="ListParagraph"/>
        <w:numPr>
          <w:ilvl w:val="0"/>
          <w:numId w:val="2"/>
        </w:numPr>
        <w:ind w:left="2520"/>
      </w:pPr>
      <w:r>
        <w:t>Topics: Texas, Humor, Dysfunctional Families</w:t>
      </w:r>
    </w:p>
    <w:p w14:paraId="26C1CF1F" w14:textId="77777777" w:rsidR="00CD3307" w:rsidRPr="00CD3307" w:rsidRDefault="00CD3307" w:rsidP="00CD3307">
      <w:pPr>
        <w:pStyle w:val="ListParagraph"/>
        <w:ind w:left="2520"/>
      </w:pPr>
    </w:p>
    <w:p w14:paraId="58AB4CDB" w14:textId="52974D7D" w:rsidR="00CD3307" w:rsidRDefault="00CD3307" w:rsidP="00CD3307">
      <w:pPr>
        <w:ind w:left="1440"/>
      </w:pPr>
      <w:r>
        <w:t xml:space="preserve">Laymon, Kiese. </w:t>
      </w:r>
      <w:hyperlink r:id="rId18" w:history="1">
        <w:r w:rsidRPr="00CD3307">
          <w:rPr>
            <w:rStyle w:val="Hyperlink"/>
          </w:rPr>
          <w:t>Heavy.</w:t>
        </w:r>
      </w:hyperlink>
      <w:r>
        <w:t xml:space="preserve"> Simon &amp; Schuster, 2018. </w:t>
      </w:r>
    </w:p>
    <w:p w14:paraId="118494D9" w14:textId="61B99BF0" w:rsidR="00CD3307" w:rsidRDefault="00CD3307" w:rsidP="00CD3307">
      <w:pPr>
        <w:pStyle w:val="ListParagraph"/>
        <w:numPr>
          <w:ilvl w:val="0"/>
          <w:numId w:val="2"/>
        </w:numPr>
        <w:ind w:left="2520"/>
      </w:pPr>
      <w:r>
        <w:t>Topics: Family, Eating Disorders, The South</w:t>
      </w:r>
    </w:p>
    <w:p w14:paraId="28A03B9A" w14:textId="41C34829" w:rsidR="00CD3307" w:rsidRDefault="00CD3307" w:rsidP="00CD3307">
      <w:pPr>
        <w:pStyle w:val="ListParagraph"/>
        <w:ind w:left="2520"/>
      </w:pPr>
    </w:p>
    <w:p w14:paraId="7BB43471" w14:textId="6A33F423" w:rsidR="00CD3307" w:rsidRDefault="00CD3307" w:rsidP="00CD3307">
      <w:pPr>
        <w:ind w:left="1440"/>
      </w:pPr>
      <w:r>
        <w:t xml:space="preserve">Sedaris, David. </w:t>
      </w:r>
      <w:hyperlink r:id="rId19" w:history="1">
        <w:r w:rsidRPr="00CD3307">
          <w:rPr>
            <w:rStyle w:val="Hyperlink"/>
            <w:i/>
            <w:iCs/>
          </w:rPr>
          <w:t>Naked</w:t>
        </w:r>
      </w:hyperlink>
      <w:r>
        <w:t>. Back Bay Books, 1997.</w:t>
      </w:r>
    </w:p>
    <w:p w14:paraId="6629CBD6" w14:textId="7C8D6255" w:rsidR="00CD3307" w:rsidRDefault="00CD3307" w:rsidP="00CD3307">
      <w:pPr>
        <w:pStyle w:val="ListParagraph"/>
        <w:numPr>
          <w:ilvl w:val="0"/>
          <w:numId w:val="2"/>
        </w:numPr>
        <w:ind w:left="2520"/>
      </w:pPr>
      <w:r>
        <w:t>Topics: Humor, Family, Essays</w:t>
      </w:r>
    </w:p>
    <w:p w14:paraId="570261B8" w14:textId="77777777" w:rsidR="00CD3307" w:rsidRPr="00CD3307" w:rsidRDefault="00CD3307" w:rsidP="00CD3307">
      <w:pPr>
        <w:pStyle w:val="ListParagraph"/>
        <w:ind w:left="2520"/>
      </w:pPr>
    </w:p>
    <w:p w14:paraId="2FFB51B2" w14:textId="34C2758B" w:rsidR="00CD3307" w:rsidRDefault="00CD3307" w:rsidP="00CD3307">
      <w:pPr>
        <w:ind w:left="2160" w:hanging="720"/>
      </w:pPr>
      <w:r>
        <w:t xml:space="preserve">Ung, Loung. </w:t>
      </w:r>
      <w:r>
        <w:rPr>
          <w:i/>
          <w:iCs/>
        </w:rPr>
        <w:t xml:space="preserve">First They Killed My Father: A Daughter of Cambodia Remembers. </w:t>
      </w:r>
      <w:r>
        <w:t>Harper Perennial, 2006.</w:t>
      </w:r>
    </w:p>
    <w:p w14:paraId="23243302" w14:textId="6FD0D2FD" w:rsidR="00CD3307" w:rsidRDefault="00CD3307" w:rsidP="00CD3307">
      <w:pPr>
        <w:pStyle w:val="ListParagraph"/>
        <w:numPr>
          <w:ilvl w:val="0"/>
          <w:numId w:val="2"/>
        </w:numPr>
        <w:ind w:left="2520"/>
      </w:pPr>
      <w:r>
        <w:t>Topics: Genocide, Family, Coming of Age</w:t>
      </w:r>
    </w:p>
    <w:p w14:paraId="20712140" w14:textId="77777777" w:rsidR="00CD3307" w:rsidRDefault="00CD3307" w:rsidP="00CD3307">
      <w:pPr>
        <w:rPr>
          <w:b/>
          <w:bCs/>
        </w:rPr>
      </w:pPr>
    </w:p>
    <w:p w14:paraId="2F5ED0C2" w14:textId="0F1D7505" w:rsidR="00CD3307" w:rsidRPr="00CD3307" w:rsidRDefault="00CD3307" w:rsidP="00CD3307">
      <w:pPr>
        <w:shd w:val="clear" w:color="auto" w:fill="E2EFD9" w:themeFill="accent6" w:themeFillTint="33"/>
        <w:ind w:left="360"/>
        <w:rPr>
          <w:b/>
          <w:bCs/>
          <w:i/>
          <w:iCs/>
        </w:rPr>
      </w:pPr>
      <w:r w:rsidRPr="00CD3307">
        <w:rPr>
          <w:b/>
          <w:bCs/>
          <w:i/>
          <w:iCs/>
        </w:rPr>
        <w:t xml:space="preserve">Assignment </w:t>
      </w:r>
      <w:r>
        <w:rPr>
          <w:b/>
          <w:bCs/>
          <w:i/>
          <w:iCs/>
        </w:rPr>
        <w:t>3</w:t>
      </w:r>
      <w:r w:rsidRPr="00CD3307">
        <w:rPr>
          <w:b/>
          <w:bCs/>
          <w:i/>
          <w:iCs/>
        </w:rPr>
        <w:t>:</w:t>
      </w:r>
    </w:p>
    <w:p w14:paraId="637B6E3A" w14:textId="21FDD56D" w:rsidR="00CD3307" w:rsidRDefault="00CD3307" w:rsidP="00CD3307">
      <w:pPr>
        <w:pStyle w:val="ListParagraph"/>
        <w:numPr>
          <w:ilvl w:val="0"/>
          <w:numId w:val="5"/>
        </w:numPr>
        <w:ind w:left="1080"/>
      </w:pPr>
      <w:r>
        <w:t>Decide who the author is writing for (who is their audience? It’s probably more than one person/group.)</w:t>
      </w:r>
    </w:p>
    <w:p w14:paraId="216CBD92" w14:textId="3A46840A" w:rsidR="00CD3307" w:rsidRDefault="00CD3307" w:rsidP="00CD3307">
      <w:pPr>
        <w:pStyle w:val="ListParagraph"/>
        <w:numPr>
          <w:ilvl w:val="1"/>
          <w:numId w:val="5"/>
        </w:numPr>
        <w:ind w:left="1800"/>
      </w:pPr>
      <w:r>
        <w:t>Quotes/passages/word choice that makes you think this</w:t>
      </w:r>
    </w:p>
    <w:p w14:paraId="4F1B07F8" w14:textId="77777777" w:rsidR="00CD3307" w:rsidRDefault="00CD3307" w:rsidP="00CD3307">
      <w:pPr>
        <w:pStyle w:val="ListParagraph"/>
        <w:numPr>
          <w:ilvl w:val="0"/>
          <w:numId w:val="5"/>
        </w:numPr>
        <w:ind w:left="1080"/>
      </w:pPr>
      <w:r>
        <w:t>After each chapter, answer:</w:t>
      </w:r>
    </w:p>
    <w:p w14:paraId="1140996A" w14:textId="56BE7B14" w:rsidR="00CD3307" w:rsidRDefault="00CD3307" w:rsidP="00CD3307">
      <w:pPr>
        <w:pStyle w:val="ListParagraph"/>
        <w:numPr>
          <w:ilvl w:val="1"/>
          <w:numId w:val="5"/>
        </w:numPr>
        <w:ind w:left="1800"/>
      </w:pPr>
      <w:r>
        <w:t>What does the author want to make me feel?</w:t>
      </w:r>
    </w:p>
    <w:p w14:paraId="46804018" w14:textId="5B0D95E6" w:rsidR="00CD3307" w:rsidRDefault="00CD3307" w:rsidP="00CD3307">
      <w:pPr>
        <w:pStyle w:val="ListParagraph"/>
        <w:numPr>
          <w:ilvl w:val="2"/>
          <w:numId w:val="5"/>
        </w:numPr>
        <w:ind w:left="2520"/>
      </w:pPr>
      <w:r>
        <w:t>Quotes/passages/word choice that makes you think this</w:t>
      </w:r>
    </w:p>
    <w:p w14:paraId="333C8C78" w14:textId="01495BF7" w:rsidR="00CD3307" w:rsidRDefault="00CD3307" w:rsidP="00CD3307">
      <w:pPr>
        <w:pStyle w:val="ListParagraph"/>
        <w:numPr>
          <w:ilvl w:val="1"/>
          <w:numId w:val="5"/>
        </w:numPr>
        <w:ind w:left="1800"/>
      </w:pPr>
      <w:r>
        <w:t>What is the setting and tone of the chapter?</w:t>
      </w:r>
    </w:p>
    <w:p w14:paraId="7659C574" w14:textId="4F292A05" w:rsidR="00CD3307" w:rsidRDefault="00CD3307" w:rsidP="00CD3307">
      <w:pPr>
        <w:pStyle w:val="ListParagraph"/>
        <w:numPr>
          <w:ilvl w:val="2"/>
          <w:numId w:val="5"/>
        </w:numPr>
        <w:ind w:left="2520"/>
      </w:pPr>
      <w:r>
        <w:t>Quotes/passages/word choice that makes you think this</w:t>
      </w:r>
    </w:p>
    <w:p w14:paraId="764A3206" w14:textId="2BD3705F" w:rsidR="00CD3307" w:rsidRDefault="00CD3307" w:rsidP="00CD3307">
      <w:pPr>
        <w:pStyle w:val="ListParagraph"/>
        <w:numPr>
          <w:ilvl w:val="1"/>
          <w:numId w:val="5"/>
        </w:numPr>
        <w:ind w:left="1800"/>
      </w:pPr>
      <w:r>
        <w:t xml:space="preserve">Quotes the author makes with Ethos/Pathos/Logos. </w:t>
      </w:r>
    </w:p>
    <w:p w14:paraId="01845B93" w14:textId="6A1B4E3F" w:rsidR="00CD3307" w:rsidRDefault="00CD3307" w:rsidP="00CD3307">
      <w:pPr>
        <w:pStyle w:val="ListParagraph"/>
        <w:numPr>
          <w:ilvl w:val="1"/>
          <w:numId w:val="2"/>
        </w:numPr>
        <w:ind w:left="2160"/>
      </w:pPr>
      <w:r w:rsidRPr="00CD3307">
        <w:rPr>
          <w:b/>
          <w:bCs/>
        </w:rPr>
        <w:t>Ethos</w:t>
      </w:r>
      <w:r>
        <w:t xml:space="preserve"> – author relies on credibility (states certifications, degrees, governmental bodies, etc.)</w:t>
      </w:r>
    </w:p>
    <w:p w14:paraId="3495AE24" w14:textId="30F133A2" w:rsidR="00CD3307" w:rsidRPr="00CD3307" w:rsidRDefault="00CD3307" w:rsidP="00CD3307">
      <w:pPr>
        <w:pStyle w:val="ListParagraph"/>
        <w:numPr>
          <w:ilvl w:val="3"/>
          <w:numId w:val="2"/>
        </w:numPr>
        <w:rPr>
          <w:i/>
          <w:iCs/>
        </w:rPr>
      </w:pPr>
      <w:r w:rsidRPr="00CD3307">
        <w:rPr>
          <w:i/>
          <w:iCs/>
        </w:rPr>
        <w:t>The Director of the CDC states, …..</w:t>
      </w:r>
    </w:p>
    <w:p w14:paraId="3056A6B8" w14:textId="56AB9706" w:rsidR="00CD3307" w:rsidRPr="00CD3307" w:rsidRDefault="00CD3307" w:rsidP="00CD3307">
      <w:pPr>
        <w:pStyle w:val="ListParagraph"/>
        <w:numPr>
          <w:ilvl w:val="3"/>
          <w:numId w:val="2"/>
        </w:numPr>
        <w:rPr>
          <w:i/>
          <w:iCs/>
        </w:rPr>
      </w:pPr>
      <w:r w:rsidRPr="00CD3307">
        <w:rPr>
          <w:i/>
          <w:iCs/>
        </w:rPr>
        <w:t>As a life-long lover of art, I know that….</w:t>
      </w:r>
    </w:p>
    <w:p w14:paraId="0FCDACA1" w14:textId="7A918261" w:rsidR="00CD3307" w:rsidRPr="00CD3307" w:rsidRDefault="00CD3307" w:rsidP="00CD3307">
      <w:pPr>
        <w:pStyle w:val="ListParagraph"/>
        <w:numPr>
          <w:ilvl w:val="3"/>
          <w:numId w:val="2"/>
        </w:numPr>
        <w:rPr>
          <w:i/>
          <w:iCs/>
        </w:rPr>
      </w:pPr>
      <w:r w:rsidRPr="00CD3307">
        <w:rPr>
          <w:i/>
          <w:iCs/>
        </w:rPr>
        <w:t>I’ve lived in this place my whole life…</w:t>
      </w:r>
    </w:p>
    <w:p w14:paraId="204ECF18" w14:textId="77777777" w:rsidR="00CD3307" w:rsidRDefault="00CD3307" w:rsidP="00CD3307">
      <w:pPr>
        <w:pStyle w:val="ListParagraph"/>
        <w:numPr>
          <w:ilvl w:val="1"/>
          <w:numId w:val="2"/>
        </w:numPr>
        <w:ind w:left="2160"/>
      </w:pPr>
      <w:r w:rsidRPr="00CD3307">
        <w:rPr>
          <w:b/>
          <w:bCs/>
        </w:rPr>
        <w:t>Pathos</w:t>
      </w:r>
      <w:r>
        <w:t xml:space="preserve"> – author appeals to emotions (humor, anger, love, sadness, etc.)</w:t>
      </w:r>
    </w:p>
    <w:p w14:paraId="11C81752" w14:textId="33A29F95" w:rsidR="00CD3307" w:rsidRDefault="00CD3307" w:rsidP="00CD3307">
      <w:pPr>
        <w:pStyle w:val="ListParagraph"/>
        <w:numPr>
          <w:ilvl w:val="3"/>
          <w:numId w:val="2"/>
        </w:numPr>
      </w:pPr>
      <w:r w:rsidRPr="00CD3307">
        <w:t>the Sarah McLachlan</w:t>
      </w:r>
      <w:r>
        <w:t xml:space="preserve"> ASPCA commercials</w:t>
      </w:r>
    </w:p>
    <w:p w14:paraId="00D0EF53" w14:textId="3DE8FAC1" w:rsidR="00CD3307" w:rsidRDefault="00CD3307" w:rsidP="00CD3307">
      <w:pPr>
        <w:pStyle w:val="ListParagraph"/>
        <w:numPr>
          <w:ilvl w:val="3"/>
          <w:numId w:val="2"/>
        </w:numPr>
      </w:pPr>
      <w:r>
        <w:t>language that’s very flowery or feel-good</w:t>
      </w:r>
    </w:p>
    <w:p w14:paraId="2DE88047" w14:textId="4FF708EA" w:rsidR="00CD3307" w:rsidRDefault="00CD3307" w:rsidP="00CD3307">
      <w:pPr>
        <w:pStyle w:val="ListParagraph"/>
        <w:numPr>
          <w:ilvl w:val="3"/>
          <w:numId w:val="2"/>
        </w:numPr>
      </w:pPr>
      <w:r>
        <w:t>aggressive punctuation</w:t>
      </w:r>
    </w:p>
    <w:p w14:paraId="3F92EC8D" w14:textId="7C4E3C6E" w:rsidR="00CD3307" w:rsidRDefault="00CD3307" w:rsidP="00CD3307">
      <w:pPr>
        <w:pStyle w:val="ListParagraph"/>
        <w:numPr>
          <w:ilvl w:val="1"/>
          <w:numId w:val="2"/>
        </w:numPr>
        <w:ind w:left="2160"/>
      </w:pPr>
      <w:r w:rsidRPr="00CD3307">
        <w:rPr>
          <w:b/>
          <w:bCs/>
        </w:rPr>
        <w:t xml:space="preserve">Logos </w:t>
      </w:r>
      <w:r>
        <w:t>– author relies on logic (statistics, numbers, if/then statements, etc.)</w:t>
      </w:r>
    </w:p>
    <w:p w14:paraId="393B16BE" w14:textId="7B7FB32E" w:rsidR="00CD3307" w:rsidRDefault="00CD3307" w:rsidP="00CD3307"/>
    <w:p w14:paraId="04669E60" w14:textId="531DCFA0" w:rsidR="00CD3307" w:rsidRDefault="00CD3307"/>
    <w:p w14:paraId="5E7F20A4" w14:textId="4849233E" w:rsidR="00207060" w:rsidRDefault="00207060"/>
    <w:sectPr w:rsidR="00207060" w:rsidSect="00CD3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LT Pro">
    <w:altName w:val="Segoe Script"/>
    <w:charset w:val="4D"/>
    <w:family w:val="swiss"/>
    <w:pitch w:val="variable"/>
    <w:sig w:usb0="00000001" w:usb1="5000204A" w:usb2="00000000" w:usb3="00000000" w:csb0="00000093" w:csb1="00000000"/>
  </w:font>
  <w:font w:name="Avenir Book">
    <w:altName w:val="Corbel"/>
    <w:charset w:val="00"/>
    <w:family w:val="auto"/>
    <w:pitch w:val="variable"/>
    <w:sig w:usb0="00000001" w:usb1="5000204A" w:usb2="00000000" w:usb3="00000000" w:csb0="0000009B" w:csb1="00000000"/>
  </w:font>
  <w:font w:name="CalifornianF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A70"/>
    <w:multiLevelType w:val="hybridMultilevel"/>
    <w:tmpl w:val="C0E0E3B6"/>
    <w:lvl w:ilvl="0" w:tplc="272E722E">
      <w:start w:val="205"/>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2E1E5A"/>
    <w:multiLevelType w:val="hybridMultilevel"/>
    <w:tmpl w:val="475297B4"/>
    <w:lvl w:ilvl="0" w:tplc="45C87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72E722E">
      <w:start w:val="205"/>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D7BBB"/>
    <w:multiLevelType w:val="hybridMultilevel"/>
    <w:tmpl w:val="9342B70C"/>
    <w:lvl w:ilvl="0" w:tplc="45C87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E0827"/>
    <w:multiLevelType w:val="multilevel"/>
    <w:tmpl w:val="ED8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B8B"/>
    <w:multiLevelType w:val="hybridMultilevel"/>
    <w:tmpl w:val="7914708E"/>
    <w:lvl w:ilvl="0" w:tplc="82F69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A0AEE"/>
    <w:multiLevelType w:val="hybridMultilevel"/>
    <w:tmpl w:val="9342B70C"/>
    <w:lvl w:ilvl="0" w:tplc="45C87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07"/>
    <w:rsid w:val="00207060"/>
    <w:rsid w:val="00536564"/>
    <w:rsid w:val="00764969"/>
    <w:rsid w:val="00993290"/>
    <w:rsid w:val="00A725FE"/>
    <w:rsid w:val="00CD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07"/>
    <w:rPr>
      <w:rFonts w:eastAsia="Times New Roman"/>
    </w:rPr>
  </w:style>
  <w:style w:type="paragraph" w:styleId="Heading1">
    <w:name w:val="heading 1"/>
    <w:basedOn w:val="Normal"/>
    <w:link w:val="Heading1Char"/>
    <w:uiPriority w:val="9"/>
    <w:qFormat/>
    <w:rsid w:val="00CD33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307"/>
    <w:pPr>
      <w:spacing w:before="100" w:beforeAutospacing="1" w:after="100" w:afterAutospacing="1"/>
    </w:pPr>
  </w:style>
  <w:style w:type="character" w:styleId="Hyperlink">
    <w:name w:val="Hyperlink"/>
    <w:basedOn w:val="DefaultParagraphFont"/>
    <w:uiPriority w:val="99"/>
    <w:unhideWhenUsed/>
    <w:rsid w:val="00CD3307"/>
    <w:rPr>
      <w:color w:val="0563C1" w:themeColor="hyperlink"/>
      <w:u w:val="single"/>
    </w:rPr>
  </w:style>
  <w:style w:type="character" w:customStyle="1" w:styleId="UnresolvedMention">
    <w:name w:val="Unresolved Mention"/>
    <w:basedOn w:val="DefaultParagraphFont"/>
    <w:uiPriority w:val="99"/>
    <w:semiHidden/>
    <w:unhideWhenUsed/>
    <w:rsid w:val="00CD3307"/>
    <w:rPr>
      <w:color w:val="605E5C"/>
      <w:shd w:val="clear" w:color="auto" w:fill="E1DFDD"/>
    </w:rPr>
  </w:style>
  <w:style w:type="paragraph" w:styleId="ListParagraph">
    <w:name w:val="List Paragraph"/>
    <w:basedOn w:val="Normal"/>
    <w:uiPriority w:val="34"/>
    <w:qFormat/>
    <w:rsid w:val="00CD3307"/>
    <w:pPr>
      <w:ind w:left="720"/>
      <w:contextualSpacing/>
    </w:pPr>
  </w:style>
  <w:style w:type="character" w:styleId="FollowedHyperlink">
    <w:name w:val="FollowedHyperlink"/>
    <w:basedOn w:val="DefaultParagraphFont"/>
    <w:uiPriority w:val="99"/>
    <w:semiHidden/>
    <w:unhideWhenUsed/>
    <w:rsid w:val="00CD3307"/>
    <w:rPr>
      <w:color w:val="954F72" w:themeColor="followedHyperlink"/>
      <w:u w:val="single"/>
    </w:rPr>
  </w:style>
  <w:style w:type="character" w:customStyle="1" w:styleId="Heading1Char">
    <w:name w:val="Heading 1 Char"/>
    <w:basedOn w:val="DefaultParagraphFont"/>
    <w:link w:val="Heading1"/>
    <w:uiPriority w:val="9"/>
    <w:rsid w:val="00CD3307"/>
    <w:rPr>
      <w:rFonts w:eastAsia="Times New Roman"/>
      <w:b/>
      <w:bCs/>
      <w:kern w:val="36"/>
      <w:sz w:val="48"/>
      <w:szCs w:val="48"/>
    </w:rPr>
  </w:style>
  <w:style w:type="character" w:customStyle="1" w:styleId="a-size-extra-large">
    <w:name w:val="a-size-extra-large"/>
    <w:basedOn w:val="DefaultParagraphFont"/>
    <w:rsid w:val="00CD3307"/>
  </w:style>
  <w:style w:type="paragraph" w:styleId="BalloonText">
    <w:name w:val="Balloon Text"/>
    <w:basedOn w:val="Normal"/>
    <w:link w:val="BalloonTextChar"/>
    <w:uiPriority w:val="99"/>
    <w:semiHidden/>
    <w:unhideWhenUsed/>
    <w:rsid w:val="00536564"/>
    <w:rPr>
      <w:rFonts w:ascii="Tahoma" w:hAnsi="Tahoma" w:cs="Tahoma"/>
      <w:sz w:val="16"/>
      <w:szCs w:val="16"/>
    </w:rPr>
  </w:style>
  <w:style w:type="character" w:customStyle="1" w:styleId="BalloonTextChar">
    <w:name w:val="Balloon Text Char"/>
    <w:basedOn w:val="DefaultParagraphFont"/>
    <w:link w:val="BalloonText"/>
    <w:uiPriority w:val="99"/>
    <w:semiHidden/>
    <w:rsid w:val="005365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07"/>
    <w:rPr>
      <w:rFonts w:eastAsia="Times New Roman"/>
    </w:rPr>
  </w:style>
  <w:style w:type="paragraph" w:styleId="Heading1">
    <w:name w:val="heading 1"/>
    <w:basedOn w:val="Normal"/>
    <w:link w:val="Heading1Char"/>
    <w:uiPriority w:val="9"/>
    <w:qFormat/>
    <w:rsid w:val="00CD33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307"/>
    <w:pPr>
      <w:spacing w:before="100" w:beforeAutospacing="1" w:after="100" w:afterAutospacing="1"/>
    </w:pPr>
  </w:style>
  <w:style w:type="character" w:styleId="Hyperlink">
    <w:name w:val="Hyperlink"/>
    <w:basedOn w:val="DefaultParagraphFont"/>
    <w:uiPriority w:val="99"/>
    <w:unhideWhenUsed/>
    <w:rsid w:val="00CD3307"/>
    <w:rPr>
      <w:color w:val="0563C1" w:themeColor="hyperlink"/>
      <w:u w:val="single"/>
    </w:rPr>
  </w:style>
  <w:style w:type="character" w:customStyle="1" w:styleId="UnresolvedMention">
    <w:name w:val="Unresolved Mention"/>
    <w:basedOn w:val="DefaultParagraphFont"/>
    <w:uiPriority w:val="99"/>
    <w:semiHidden/>
    <w:unhideWhenUsed/>
    <w:rsid w:val="00CD3307"/>
    <w:rPr>
      <w:color w:val="605E5C"/>
      <w:shd w:val="clear" w:color="auto" w:fill="E1DFDD"/>
    </w:rPr>
  </w:style>
  <w:style w:type="paragraph" w:styleId="ListParagraph">
    <w:name w:val="List Paragraph"/>
    <w:basedOn w:val="Normal"/>
    <w:uiPriority w:val="34"/>
    <w:qFormat/>
    <w:rsid w:val="00CD3307"/>
    <w:pPr>
      <w:ind w:left="720"/>
      <w:contextualSpacing/>
    </w:pPr>
  </w:style>
  <w:style w:type="character" w:styleId="FollowedHyperlink">
    <w:name w:val="FollowedHyperlink"/>
    <w:basedOn w:val="DefaultParagraphFont"/>
    <w:uiPriority w:val="99"/>
    <w:semiHidden/>
    <w:unhideWhenUsed/>
    <w:rsid w:val="00CD3307"/>
    <w:rPr>
      <w:color w:val="954F72" w:themeColor="followedHyperlink"/>
      <w:u w:val="single"/>
    </w:rPr>
  </w:style>
  <w:style w:type="character" w:customStyle="1" w:styleId="Heading1Char">
    <w:name w:val="Heading 1 Char"/>
    <w:basedOn w:val="DefaultParagraphFont"/>
    <w:link w:val="Heading1"/>
    <w:uiPriority w:val="9"/>
    <w:rsid w:val="00CD3307"/>
    <w:rPr>
      <w:rFonts w:eastAsia="Times New Roman"/>
      <w:b/>
      <w:bCs/>
      <w:kern w:val="36"/>
      <w:sz w:val="48"/>
      <w:szCs w:val="48"/>
    </w:rPr>
  </w:style>
  <w:style w:type="character" w:customStyle="1" w:styleId="a-size-extra-large">
    <w:name w:val="a-size-extra-large"/>
    <w:basedOn w:val="DefaultParagraphFont"/>
    <w:rsid w:val="00CD3307"/>
  </w:style>
  <w:style w:type="paragraph" w:styleId="BalloonText">
    <w:name w:val="Balloon Text"/>
    <w:basedOn w:val="Normal"/>
    <w:link w:val="BalloonTextChar"/>
    <w:uiPriority w:val="99"/>
    <w:semiHidden/>
    <w:unhideWhenUsed/>
    <w:rsid w:val="00536564"/>
    <w:rPr>
      <w:rFonts w:ascii="Tahoma" w:hAnsi="Tahoma" w:cs="Tahoma"/>
      <w:sz w:val="16"/>
      <w:szCs w:val="16"/>
    </w:rPr>
  </w:style>
  <w:style w:type="character" w:customStyle="1" w:styleId="BalloonTextChar">
    <w:name w:val="Balloon Text Char"/>
    <w:basedOn w:val="DefaultParagraphFont"/>
    <w:link w:val="BalloonText"/>
    <w:uiPriority w:val="99"/>
    <w:semiHidden/>
    <w:rsid w:val="005365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4965">
      <w:bodyDiv w:val="1"/>
      <w:marLeft w:val="0"/>
      <w:marRight w:val="0"/>
      <w:marTop w:val="0"/>
      <w:marBottom w:val="0"/>
      <w:divBdr>
        <w:top w:val="none" w:sz="0" w:space="0" w:color="auto"/>
        <w:left w:val="none" w:sz="0" w:space="0" w:color="auto"/>
        <w:bottom w:val="none" w:sz="0" w:space="0" w:color="auto"/>
        <w:right w:val="none" w:sz="0" w:space="0" w:color="auto"/>
      </w:divBdr>
    </w:div>
    <w:div w:id="637566824">
      <w:bodyDiv w:val="1"/>
      <w:marLeft w:val="0"/>
      <w:marRight w:val="0"/>
      <w:marTop w:val="0"/>
      <w:marBottom w:val="0"/>
      <w:divBdr>
        <w:top w:val="none" w:sz="0" w:space="0" w:color="auto"/>
        <w:left w:val="none" w:sz="0" w:space="0" w:color="auto"/>
        <w:bottom w:val="none" w:sz="0" w:space="0" w:color="auto"/>
        <w:right w:val="none" w:sz="0" w:space="0" w:color="auto"/>
      </w:divBdr>
      <w:divsChild>
        <w:div w:id="1407990392">
          <w:marLeft w:val="0"/>
          <w:marRight w:val="0"/>
          <w:marTop w:val="0"/>
          <w:marBottom w:val="0"/>
          <w:divBdr>
            <w:top w:val="none" w:sz="0" w:space="0" w:color="auto"/>
            <w:left w:val="none" w:sz="0" w:space="0" w:color="auto"/>
            <w:bottom w:val="none" w:sz="0" w:space="0" w:color="auto"/>
            <w:right w:val="none" w:sz="0" w:space="0" w:color="auto"/>
          </w:divBdr>
          <w:divsChild>
            <w:div w:id="928469290">
              <w:marLeft w:val="0"/>
              <w:marRight w:val="0"/>
              <w:marTop w:val="0"/>
              <w:marBottom w:val="0"/>
              <w:divBdr>
                <w:top w:val="none" w:sz="0" w:space="0" w:color="auto"/>
                <w:left w:val="none" w:sz="0" w:space="0" w:color="auto"/>
                <w:bottom w:val="none" w:sz="0" w:space="0" w:color="auto"/>
                <w:right w:val="none" w:sz="0" w:space="0" w:color="auto"/>
              </w:divBdr>
              <w:divsChild>
                <w:div w:id="9929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8097">
      <w:bodyDiv w:val="1"/>
      <w:marLeft w:val="0"/>
      <w:marRight w:val="0"/>
      <w:marTop w:val="0"/>
      <w:marBottom w:val="0"/>
      <w:divBdr>
        <w:top w:val="none" w:sz="0" w:space="0" w:color="auto"/>
        <w:left w:val="none" w:sz="0" w:space="0" w:color="auto"/>
        <w:bottom w:val="none" w:sz="0" w:space="0" w:color="auto"/>
        <w:right w:val="none" w:sz="0" w:space="0" w:color="auto"/>
      </w:divBdr>
    </w:div>
    <w:div w:id="982269380">
      <w:bodyDiv w:val="1"/>
      <w:marLeft w:val="0"/>
      <w:marRight w:val="0"/>
      <w:marTop w:val="0"/>
      <w:marBottom w:val="0"/>
      <w:divBdr>
        <w:top w:val="none" w:sz="0" w:space="0" w:color="auto"/>
        <w:left w:val="none" w:sz="0" w:space="0" w:color="auto"/>
        <w:bottom w:val="none" w:sz="0" w:space="0" w:color="auto"/>
        <w:right w:val="none" w:sz="0" w:space="0" w:color="auto"/>
      </w:divBdr>
      <w:divsChild>
        <w:div w:id="265695754">
          <w:marLeft w:val="0"/>
          <w:marRight w:val="0"/>
          <w:marTop w:val="0"/>
          <w:marBottom w:val="0"/>
          <w:divBdr>
            <w:top w:val="none" w:sz="0" w:space="0" w:color="auto"/>
            <w:left w:val="none" w:sz="0" w:space="0" w:color="auto"/>
            <w:bottom w:val="none" w:sz="0" w:space="0" w:color="auto"/>
            <w:right w:val="none" w:sz="0" w:space="0" w:color="auto"/>
          </w:divBdr>
          <w:divsChild>
            <w:div w:id="1953977253">
              <w:marLeft w:val="0"/>
              <w:marRight w:val="0"/>
              <w:marTop w:val="0"/>
              <w:marBottom w:val="0"/>
              <w:divBdr>
                <w:top w:val="none" w:sz="0" w:space="0" w:color="auto"/>
                <w:left w:val="none" w:sz="0" w:space="0" w:color="auto"/>
                <w:bottom w:val="none" w:sz="0" w:space="0" w:color="auto"/>
                <w:right w:val="none" w:sz="0" w:space="0" w:color="auto"/>
              </w:divBdr>
              <w:divsChild>
                <w:div w:id="1846750921">
                  <w:marLeft w:val="0"/>
                  <w:marRight w:val="0"/>
                  <w:marTop w:val="0"/>
                  <w:marBottom w:val="0"/>
                  <w:divBdr>
                    <w:top w:val="none" w:sz="0" w:space="0" w:color="auto"/>
                    <w:left w:val="none" w:sz="0" w:space="0" w:color="auto"/>
                    <w:bottom w:val="none" w:sz="0" w:space="0" w:color="auto"/>
                    <w:right w:val="none" w:sz="0" w:space="0" w:color="auto"/>
                  </w:divBdr>
                  <w:divsChild>
                    <w:div w:id="4473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hy-Nations-Fail-Origins-Prosperity/dp/0307719227/ref=tmm_pap_swatch_0?_encoding=UTF8&amp;qid=1588695100&amp;sr=1-27" TargetMode="External"/><Relationship Id="rId13" Type="http://schemas.openxmlformats.org/officeDocument/2006/relationships/hyperlink" Target="https://www.amazon.com/World-Without-Us-Alan-Weisman/dp/0312427905" TargetMode="External"/><Relationship Id="rId18" Type="http://schemas.openxmlformats.org/officeDocument/2006/relationships/hyperlink" Target="https://www.amazon.com/Heavy/dp/B07CQNV71C/ref=sr_1_19?dchild=1&amp;keywords=memoir&amp;qid=1588696654&amp;sr=8-1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amazon.com/How-Read-Nonfiction-Like-Professor-ebook/dp/B07WZFBWW1/ref=sr_1_33?dchild=1&amp;keywords=nonfiction&amp;qid=1588695606&amp;sr=8-33&amp;swrs=BA73BCD64358D88215AF5BF481D662CE" TargetMode="External"/><Relationship Id="rId12" Type="http://schemas.openxmlformats.org/officeDocument/2006/relationships/hyperlink" Target="https://www.amazon.com/Fast-Food-Nation-Dark-All-American/dp/0547750331" TargetMode="External"/><Relationship Id="rId17" Type="http://schemas.openxmlformats.org/officeDocument/2006/relationships/hyperlink" Target="https://www.amazon.com/Liars-Club-Memoir-Mary-Karr-ebook/dp/B008LY24II/ref=sr_1_1?dchild=1&amp;keywords=the+liar%27s+club&amp;qid=1588697555&amp;s=books&amp;sr=1-1" TargetMode="External"/><Relationship Id="rId2" Type="http://schemas.openxmlformats.org/officeDocument/2006/relationships/styles" Target="styles.xml"/><Relationship Id="rId16" Type="http://schemas.openxmlformats.org/officeDocument/2006/relationships/hyperlink" Target="https://www.amazon.com/Cold-Blood-Truman-Capote/dp/0679745580/ref=sr_1_1?dchild=1&amp;keywords=In+Cold+Blood&amp;qid=1588697471&amp;s=books&amp;sr=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amazon.com/League-Denial-Concussions-Battle-Truth/dp/0770437540" TargetMode="External"/><Relationship Id="rId5" Type="http://schemas.openxmlformats.org/officeDocument/2006/relationships/webSettings" Target="webSettings.xml"/><Relationship Id="rId15" Type="http://schemas.openxmlformats.org/officeDocument/2006/relationships/hyperlink" Target="https://www.amazon.com/Walk-Woods-Rediscovering-Appalachian-Official-ebook/dp/B000S1LSAM" TargetMode="External"/><Relationship Id="rId10" Type="http://schemas.openxmlformats.org/officeDocument/2006/relationships/hyperlink" Target="https://www.amazon.com/Nickel-Dimed-Not-Getting-America/dp/0312626681" TargetMode="External"/><Relationship Id="rId19" Type="http://schemas.openxmlformats.org/officeDocument/2006/relationships/hyperlink" Target="https://www.amazon.com/Naked-David-Sedaris/dp/0316777730/ref=sr_1_1?dchild=1&amp;keywords=naked+David+sedaris&amp;qid=1588698105&amp;sr=8-1" TargetMode="External"/><Relationship Id="rId4" Type="http://schemas.openxmlformats.org/officeDocument/2006/relationships/settings" Target="settings.xml"/><Relationship Id="rId9" Type="http://schemas.openxmlformats.org/officeDocument/2006/relationships/hyperlink" Target="https://www.amazon.com/New-Jim-Crow-Incarceration-Colorblindness/dp/1620971933?ref_=s9_apbd_ps_hd_bw_b652QiB&amp;pf_rd_r=FGEWG9D1RC4QETBESSCM&amp;pf_rd_p=18be114f-55ea-5f03-837c-030f554661c1&amp;pf_rd_s=merchandised-search-10&amp;pf_rd_t=BROWSE&amp;pf_rd_i=5571258011" TargetMode="External"/><Relationship Id="rId14" Type="http://schemas.openxmlformats.org/officeDocument/2006/relationships/hyperlink" Target="https://www.amazon.com/Know-Why-Caged-Bird-Sings/dp/0812980026/ref=tmm_pap_swatch_0?_encoding=UTF8&amp;qid=1588697383&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Abel</dc:creator>
  <cp:lastModifiedBy>Julie Pruitt</cp:lastModifiedBy>
  <cp:revision>2</cp:revision>
  <dcterms:created xsi:type="dcterms:W3CDTF">2020-05-18T21:27:00Z</dcterms:created>
  <dcterms:modified xsi:type="dcterms:W3CDTF">2020-05-18T21:27:00Z</dcterms:modified>
</cp:coreProperties>
</file>